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tl/>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p w:rsidR="00770BD6" w:rsidRDefault="00770BD6" w:rsidP="00CB6B94">
            <w:pPr>
              <w:rPr>
                <w:rFonts w:ascii="Arial" w:hAnsi="Arial" w:cs="FrankRuehl"/>
                <w:sz w:val="28"/>
                <w:szCs w:val="28"/>
                <w:highlight w:val="yellow"/>
                <w:rtl/>
              </w:rPr>
            </w:pPr>
          </w:p>
          <w:p w:rsidR="00770BD6" w:rsidRDefault="00770BD6" w:rsidP="00CB6B94">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C9122F" w:rsidRDefault="00C970D7">
                <w:pPr>
                  <w:bidi w:val="0"/>
                  <w:jc w:val="right"/>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694556" w:rsidRDefault="00694556">
            <w:pPr>
              <w:rPr>
                <w:rFonts w:ascii="Arial" w:hAnsi="Arial"/>
                <w:b/>
                <w:bCs/>
                <w:noProof w:val="0"/>
                <w:sz w:val="26"/>
                <w:szCs w:val="26"/>
              </w:rPr>
            </w:pPr>
          </w:p>
          <w:p w:rsidR="00694556" w:rsidRDefault="004D565E" w:rsidP="006747D0">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6747D0">
                  <w:rPr>
                    <w:rFonts w:ascii="Arial" w:hAnsi="Arial" w:hint="cs"/>
                    <w:b/>
                    <w:bCs/>
                    <w:noProof w:val="0"/>
                    <w:sz w:val="26"/>
                    <w:szCs w:val="26"/>
                    <w:rtl/>
                  </w:rPr>
                  <w:t>א'.א'</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C970D7">
                  <w:rPr>
                    <w:rFonts w:ascii="Arial" w:hAnsi="Arial"/>
                    <w:b/>
                    <w:bCs/>
                    <w:noProof w:val="0"/>
                    <w:sz w:val="26"/>
                    <w:szCs w:val="26"/>
                    <w:rtl/>
                  </w:rPr>
                  <w:br/>
                </w:r>
                <w:r w:rsidR="00C970D7">
                  <w:rPr>
                    <w:rFonts w:ascii="Arial" w:hAnsi="Arial" w:hint="cs"/>
                    <w:b/>
                    <w:bCs/>
                    <w:noProof w:val="0"/>
                    <w:sz w:val="26"/>
                    <w:szCs w:val="26"/>
                    <w:rtl/>
                  </w:rPr>
                  <w:t>באמצעות בא כוחו- עו"ד אשר אשור</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4D565E">
            <w:pPr>
              <w:rPr>
                <w:rFonts w:ascii="Arial" w:hAnsi="Arial"/>
                <w:b/>
                <w:bCs/>
                <w:noProof w:val="0"/>
                <w:sz w:val="26"/>
                <w:szCs w:val="26"/>
              </w:rPr>
            </w:pPr>
            <w:sdt>
              <w:sdtPr>
                <w:rPr>
                  <w:rtl/>
                </w:rPr>
                <w:alias w:val="1184"/>
                <w:tag w:val="1184"/>
                <w:id w:val="-192070881"/>
                <w:text w:multiLine="1"/>
              </w:sdtPr>
              <w:sdtEndPr/>
              <w:sdtContent>
                <w:r w:rsidR="00C970D7">
                  <w:rPr>
                    <w:rFonts w:ascii="Arial" w:hAnsi="Arial"/>
                    <w:b/>
                    <w:bCs/>
                    <w:noProof w:val="0"/>
                    <w:sz w:val="26"/>
                    <w:szCs w:val="26"/>
                    <w:rtl/>
                  </w:rPr>
                  <w:t>נתבע</w:t>
                </w:r>
                <w:r w:rsidR="00C970D7">
                  <w:rPr>
                    <w:rFonts w:ascii="Arial" w:hAnsi="Arial" w:hint="cs"/>
                    <w:b/>
                    <w:bCs/>
                    <w:noProof w:val="0"/>
                    <w:sz w:val="26"/>
                    <w:szCs w:val="26"/>
                    <w:rtl/>
                  </w:rPr>
                  <w:t>ת</w:t>
                </w:r>
              </w:sdtContent>
            </w:sdt>
          </w:p>
        </w:tc>
        <w:tc>
          <w:tcPr>
            <w:tcW w:w="5571" w:type="dxa"/>
          </w:tcPr>
          <w:p w:rsidR="00694556" w:rsidRDefault="00694556">
            <w:pPr>
              <w:rPr>
                <w:rFonts w:ascii="Arial" w:hAnsi="Arial"/>
                <w:b/>
                <w:bCs/>
                <w:noProof w:val="0"/>
                <w:sz w:val="26"/>
                <w:szCs w:val="26"/>
                <w:rtl/>
              </w:rPr>
            </w:pPr>
          </w:p>
          <w:p w:rsidR="006747D0" w:rsidRDefault="006747D0" w:rsidP="00C970D7">
            <w:pPr>
              <w:rPr>
                <w:rFonts w:ascii="Arial" w:hAnsi="Arial"/>
                <w:b/>
                <w:bCs/>
                <w:noProof w:val="0"/>
                <w:sz w:val="26"/>
                <w:szCs w:val="26"/>
                <w:rtl/>
              </w:rPr>
            </w:pPr>
            <w:r>
              <w:rPr>
                <w:rFonts w:ascii="Arial" w:hAnsi="Arial" w:hint="cs"/>
                <w:b/>
                <w:bCs/>
                <w:noProof w:val="0"/>
                <w:sz w:val="26"/>
                <w:szCs w:val="26"/>
                <w:rtl/>
              </w:rPr>
              <w:t>ע'.א'</w:t>
            </w:r>
          </w:p>
          <w:p w:rsidR="00694556" w:rsidRDefault="004D565E" w:rsidP="00C970D7">
            <w:pPr>
              <w:rPr>
                <w:b/>
                <w:bCs/>
                <w:noProof w:val="0"/>
                <w:sz w:val="26"/>
                <w:szCs w:val="26"/>
                <w:rtl/>
              </w:rPr>
            </w:pPr>
            <w:sdt>
              <w:sdtPr>
                <w:rPr>
                  <w:rFonts w:ascii="Arial" w:hAnsi="Arial"/>
                  <w:b/>
                  <w:bCs/>
                  <w:noProof w:val="0"/>
                  <w:sz w:val="26"/>
                  <w:szCs w:val="26"/>
                  <w:rtl/>
                </w:rPr>
                <w:alias w:val="1571"/>
                <w:tag w:val="1571"/>
                <w:id w:val="-2016448655"/>
                <w:text w:multiLine="1"/>
              </w:sdtPr>
              <w:sdtEndPr/>
              <w:sdtContent>
                <w:r w:rsidR="00C970D7">
                  <w:rPr>
                    <w:rFonts w:ascii="Arial" w:hAnsi="Arial" w:hint="cs"/>
                    <w:b/>
                    <w:bCs/>
                    <w:noProof w:val="0"/>
                    <w:sz w:val="26"/>
                    <w:szCs w:val="26"/>
                    <w:rtl/>
                  </w:rPr>
                  <w:t>באמצעות בא כוחה- עו"ד דניאל שרז</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C970D7">
      <w:pPr>
        <w:spacing w:line="360" w:lineRule="auto"/>
        <w:jc w:val="both"/>
        <w:rPr>
          <w:rFonts w:ascii="Arial" w:hAnsi="Arial"/>
          <w:noProof w:val="0"/>
          <w:rtl/>
        </w:rPr>
      </w:pPr>
      <w:r>
        <w:rPr>
          <w:rFonts w:ascii="Arial" w:hAnsi="Arial" w:hint="cs"/>
          <w:noProof w:val="0"/>
          <w:rtl/>
        </w:rPr>
        <w:t xml:space="preserve">לפני </w:t>
      </w:r>
      <w:r w:rsidR="00B66529">
        <w:rPr>
          <w:rFonts w:ascii="Arial" w:hAnsi="Arial" w:hint="cs"/>
          <w:noProof w:val="0"/>
          <w:rtl/>
        </w:rPr>
        <w:t>תובענ</w:t>
      </w:r>
      <w:r>
        <w:rPr>
          <w:rFonts w:ascii="Arial" w:hAnsi="Arial" w:hint="cs"/>
          <w:noProof w:val="0"/>
          <w:rtl/>
        </w:rPr>
        <w:t>ה רכושית שהוגשה על ידי התובע כנגד הנתבעת.</w:t>
      </w:r>
    </w:p>
    <w:p w:rsidR="00C970D7" w:rsidRDefault="00C970D7">
      <w:pPr>
        <w:spacing w:line="360" w:lineRule="auto"/>
        <w:jc w:val="both"/>
        <w:rPr>
          <w:rFonts w:ascii="Arial" w:hAnsi="Arial"/>
          <w:noProof w:val="0"/>
          <w:rtl/>
        </w:rPr>
      </w:pPr>
    </w:p>
    <w:p w:rsidR="00C970D7" w:rsidRPr="00020B0C" w:rsidRDefault="00C970D7" w:rsidP="00020B0C">
      <w:pPr>
        <w:spacing w:line="360" w:lineRule="auto"/>
        <w:jc w:val="both"/>
        <w:rPr>
          <w:rFonts w:ascii="Arial" w:hAnsi="Arial"/>
          <w:b/>
          <w:bCs/>
          <w:noProof w:val="0"/>
          <w:u w:val="single"/>
          <w:rtl/>
        </w:rPr>
      </w:pPr>
      <w:r w:rsidRPr="00020B0C">
        <w:rPr>
          <w:rFonts w:ascii="Arial" w:hAnsi="Arial" w:hint="cs"/>
          <w:b/>
          <w:bCs/>
          <w:noProof w:val="0"/>
          <w:u w:val="single"/>
          <w:rtl/>
        </w:rPr>
        <w:t>רקע ועובדות שאינן במחלוקת:</w:t>
      </w:r>
    </w:p>
    <w:p w:rsidR="00C970D7" w:rsidRPr="00C970D7" w:rsidRDefault="00C970D7">
      <w:pPr>
        <w:spacing w:line="360" w:lineRule="auto"/>
        <w:jc w:val="both"/>
        <w:rPr>
          <w:rFonts w:ascii="Arial" w:hAnsi="Arial"/>
          <w:b/>
          <w:bCs/>
          <w:noProof w:val="0"/>
          <w:u w:val="single"/>
          <w:rtl/>
        </w:rPr>
      </w:pPr>
    </w:p>
    <w:p w:rsidR="00813591" w:rsidRDefault="00B66529" w:rsidP="00971314">
      <w:pPr>
        <w:pStyle w:val="ad"/>
        <w:numPr>
          <w:ilvl w:val="0"/>
          <w:numId w:val="10"/>
        </w:numPr>
        <w:spacing w:line="360" w:lineRule="auto"/>
        <w:jc w:val="both"/>
        <w:rPr>
          <w:rFonts w:ascii="Arial" w:hAnsi="Arial"/>
          <w:noProof w:val="0"/>
        </w:rPr>
      </w:pPr>
      <w:r w:rsidRPr="00B96210">
        <w:rPr>
          <w:rFonts w:ascii="Arial" w:hAnsi="Arial" w:hint="cs"/>
          <w:noProof w:val="0"/>
          <w:rtl/>
        </w:rPr>
        <w:t>הצדדים הם בני זוג ש</w:t>
      </w:r>
      <w:r w:rsidR="00020B0C" w:rsidRPr="00B96210">
        <w:rPr>
          <w:rFonts w:ascii="Arial" w:hAnsi="Arial" w:hint="cs"/>
          <w:noProof w:val="0"/>
          <w:rtl/>
        </w:rPr>
        <w:t>נישאו כדמו"י ביום 26/10/19</w:t>
      </w:r>
      <w:r w:rsidR="00AF18DC" w:rsidRPr="00B96210">
        <w:rPr>
          <w:rFonts w:ascii="Arial" w:hAnsi="Arial" w:hint="cs"/>
          <w:noProof w:val="0"/>
          <w:rtl/>
        </w:rPr>
        <w:t>89 ומנישואין אלו נולדו שתי בנות, כיום בגירות.</w:t>
      </w:r>
    </w:p>
    <w:p w:rsidR="00D43876" w:rsidRDefault="00D43876" w:rsidP="00D43876">
      <w:pPr>
        <w:spacing w:line="360" w:lineRule="auto"/>
        <w:jc w:val="both"/>
        <w:rPr>
          <w:rFonts w:ascii="Arial" w:hAnsi="Arial"/>
          <w:noProof w:val="0"/>
          <w:rtl/>
        </w:rPr>
      </w:pPr>
    </w:p>
    <w:p w:rsidR="00D43876" w:rsidRPr="00D43876" w:rsidRDefault="00D43876" w:rsidP="00D43876">
      <w:pPr>
        <w:spacing w:line="360" w:lineRule="auto"/>
        <w:ind w:left="720"/>
        <w:jc w:val="both"/>
        <w:rPr>
          <w:rFonts w:ascii="Arial" w:hAnsi="Arial"/>
          <w:noProof w:val="0"/>
        </w:rPr>
      </w:pPr>
      <w:r>
        <w:rPr>
          <w:rFonts w:ascii="Arial" w:hAnsi="Arial" w:hint="cs"/>
          <w:noProof w:val="0"/>
          <w:rtl/>
        </w:rPr>
        <w:t xml:space="preserve">כהערה מקדימה ולטובת הבנת ההליך, אציין כי בין הצדדים התנהלו הליכים קודמים </w:t>
      </w:r>
      <w:r w:rsidR="006364D9">
        <w:rPr>
          <w:rFonts w:ascii="Arial" w:hAnsi="Arial" w:hint="cs"/>
          <w:noProof w:val="0"/>
          <w:rtl/>
        </w:rPr>
        <w:t xml:space="preserve">(להלן: </w:t>
      </w:r>
      <w:r>
        <w:rPr>
          <w:rFonts w:ascii="Arial" w:hAnsi="Arial" w:hint="cs"/>
          <w:noProof w:val="0"/>
          <w:rtl/>
        </w:rPr>
        <w:t>"</w:t>
      </w:r>
      <w:r>
        <w:rPr>
          <w:rFonts w:ascii="Arial" w:hAnsi="Arial" w:hint="cs"/>
          <w:b/>
          <w:bCs/>
          <w:noProof w:val="0"/>
          <w:rtl/>
        </w:rPr>
        <w:t>התביעות הקודמות"</w:t>
      </w:r>
      <w:r>
        <w:rPr>
          <w:rFonts w:ascii="Arial" w:hAnsi="Arial" w:hint="cs"/>
          <w:noProof w:val="0"/>
          <w:rtl/>
        </w:rPr>
        <w:t>) וניתן פסק דין כמפורט להלן:</w:t>
      </w:r>
    </w:p>
    <w:p w:rsidR="00B96210" w:rsidRPr="00B96210" w:rsidRDefault="00B96210" w:rsidP="00B96210">
      <w:pPr>
        <w:pStyle w:val="ad"/>
        <w:spacing w:line="360" w:lineRule="auto"/>
        <w:jc w:val="both"/>
        <w:rPr>
          <w:rFonts w:ascii="Arial" w:hAnsi="Arial"/>
          <w:noProof w:val="0"/>
        </w:rPr>
      </w:pPr>
    </w:p>
    <w:p w:rsidR="00813591" w:rsidRDefault="00020B0C" w:rsidP="00020B0C">
      <w:pPr>
        <w:pStyle w:val="ad"/>
        <w:numPr>
          <w:ilvl w:val="0"/>
          <w:numId w:val="10"/>
        </w:numPr>
        <w:spacing w:line="360" w:lineRule="auto"/>
        <w:jc w:val="both"/>
        <w:rPr>
          <w:rFonts w:ascii="Arial" w:hAnsi="Arial"/>
          <w:noProof w:val="0"/>
        </w:rPr>
      </w:pPr>
      <w:r>
        <w:rPr>
          <w:rFonts w:ascii="Arial" w:hAnsi="Arial" w:hint="cs"/>
          <w:noProof w:val="0"/>
          <w:rtl/>
        </w:rPr>
        <w:t xml:space="preserve">האישה הגישה שתי תביעות רכושיות כנגד </w:t>
      </w:r>
      <w:r w:rsidR="00D43876">
        <w:rPr>
          <w:rFonts w:ascii="Arial" w:hAnsi="Arial" w:hint="cs"/>
          <w:noProof w:val="0"/>
          <w:rtl/>
        </w:rPr>
        <w:t xml:space="preserve">האיש במסגרת תלה"מ 45527-07-19 ותלה"מ </w:t>
      </w:r>
      <w:r>
        <w:rPr>
          <w:rFonts w:ascii="Arial" w:hAnsi="Arial" w:hint="cs"/>
          <w:noProof w:val="0"/>
          <w:rtl/>
        </w:rPr>
        <w:t xml:space="preserve"> 44787-06-19</w:t>
      </w:r>
      <w:r w:rsidR="00D43876">
        <w:rPr>
          <w:rFonts w:ascii="Arial" w:hAnsi="Arial" w:hint="cs"/>
          <w:noProof w:val="0"/>
          <w:rtl/>
        </w:rPr>
        <w:t>.</w:t>
      </w:r>
      <w:r>
        <w:rPr>
          <w:rFonts w:ascii="Arial" w:hAnsi="Arial" w:hint="cs"/>
          <w:noProof w:val="0"/>
          <w:rtl/>
        </w:rPr>
        <w:t xml:space="preserve"> </w:t>
      </w:r>
      <w:r w:rsidR="001E7A52">
        <w:rPr>
          <w:rFonts w:ascii="Arial" w:hAnsi="Arial" w:hint="cs"/>
          <w:noProof w:val="0"/>
          <w:rtl/>
        </w:rPr>
        <w:t xml:space="preserve">האחת, תביעה לאיזון משאבים </w:t>
      </w:r>
      <w:r w:rsidR="008E3023">
        <w:rPr>
          <w:rFonts w:ascii="Arial" w:hAnsi="Arial" w:hint="cs"/>
          <w:noProof w:val="0"/>
          <w:rtl/>
        </w:rPr>
        <w:t xml:space="preserve">לא שיוויוני </w:t>
      </w:r>
      <w:r w:rsidR="001E7A52">
        <w:rPr>
          <w:rFonts w:ascii="Arial" w:hAnsi="Arial" w:hint="cs"/>
          <w:noProof w:val="0"/>
          <w:rtl/>
        </w:rPr>
        <w:t xml:space="preserve">והשנייה, </w:t>
      </w:r>
      <w:r w:rsidR="00D43876">
        <w:rPr>
          <w:rFonts w:ascii="Arial" w:hAnsi="Arial" w:hint="cs"/>
          <w:noProof w:val="0"/>
          <w:rtl/>
        </w:rPr>
        <w:t>תביעה לחייב האיש לשלם לה כספים. במסגרת תביעותיה הקודמות</w:t>
      </w:r>
      <w:r>
        <w:rPr>
          <w:rFonts w:ascii="Arial" w:hAnsi="Arial" w:hint="cs"/>
          <w:noProof w:val="0"/>
          <w:rtl/>
        </w:rPr>
        <w:t xml:space="preserve"> טענה כי</w:t>
      </w:r>
      <w:r w:rsidR="001E7A52">
        <w:rPr>
          <w:rFonts w:ascii="Arial" w:hAnsi="Arial" w:hint="cs"/>
          <w:noProof w:val="0"/>
          <w:rtl/>
        </w:rPr>
        <w:t xml:space="preserve"> </w:t>
      </w:r>
      <w:r>
        <w:rPr>
          <w:rFonts w:ascii="Arial" w:hAnsi="Arial" w:hint="cs"/>
          <w:noProof w:val="0"/>
          <w:rtl/>
        </w:rPr>
        <w:t xml:space="preserve">על פי הסכמים שנערכו </w:t>
      </w:r>
      <w:r w:rsidR="00D43876">
        <w:rPr>
          <w:rFonts w:ascii="Arial" w:hAnsi="Arial" w:hint="cs"/>
          <w:noProof w:val="0"/>
          <w:rtl/>
        </w:rPr>
        <w:t xml:space="preserve">בעבר </w:t>
      </w:r>
      <w:r>
        <w:rPr>
          <w:rFonts w:ascii="Arial" w:hAnsi="Arial" w:hint="cs"/>
          <w:noProof w:val="0"/>
          <w:rtl/>
        </w:rPr>
        <w:t>בין הצדדים</w:t>
      </w:r>
      <w:r w:rsidR="00D43876">
        <w:rPr>
          <w:rFonts w:ascii="Arial" w:hAnsi="Arial" w:hint="cs"/>
          <w:noProof w:val="0"/>
          <w:rtl/>
        </w:rPr>
        <w:t>,</w:t>
      </w:r>
      <w:r>
        <w:rPr>
          <w:rFonts w:ascii="Arial" w:hAnsi="Arial" w:hint="cs"/>
          <w:noProof w:val="0"/>
          <w:rtl/>
        </w:rPr>
        <w:t xml:space="preserve"> הדירה הרשומ</w:t>
      </w:r>
      <w:r w:rsidR="006747D0">
        <w:rPr>
          <w:rFonts w:ascii="Arial" w:hAnsi="Arial" w:hint="cs"/>
          <w:noProof w:val="0"/>
          <w:rtl/>
        </w:rPr>
        <w:t>ה על שם שני הצדדים ברחוב צ'</w:t>
      </w:r>
      <w:r w:rsidR="008E3023">
        <w:rPr>
          <w:rFonts w:ascii="Arial" w:hAnsi="Arial" w:hint="cs"/>
          <w:noProof w:val="0"/>
          <w:rtl/>
        </w:rPr>
        <w:t>,</w:t>
      </w:r>
      <w:r>
        <w:rPr>
          <w:rFonts w:ascii="Arial" w:hAnsi="Arial" w:hint="cs"/>
          <w:noProof w:val="0"/>
          <w:rtl/>
        </w:rPr>
        <w:t xml:space="preserve"> שייכת לה וכך גם הזכויות הסוצ</w:t>
      </w:r>
      <w:r w:rsidR="001E7A52">
        <w:rPr>
          <w:rFonts w:ascii="Arial" w:hAnsi="Arial" w:hint="cs"/>
          <w:noProof w:val="0"/>
          <w:rtl/>
        </w:rPr>
        <w:t>י</w:t>
      </w:r>
      <w:r>
        <w:rPr>
          <w:rFonts w:ascii="Arial" w:hAnsi="Arial" w:hint="cs"/>
          <w:noProof w:val="0"/>
          <w:rtl/>
        </w:rPr>
        <w:t>אליות שצ</w:t>
      </w:r>
      <w:r w:rsidR="008E3023">
        <w:rPr>
          <w:rFonts w:ascii="Arial" w:hAnsi="Arial" w:hint="cs"/>
          <w:noProof w:val="0"/>
          <w:rtl/>
        </w:rPr>
        <w:t xml:space="preserve">ברה במהלך שנות עבודתה. </w:t>
      </w:r>
    </w:p>
    <w:p w:rsidR="00813591" w:rsidRPr="00813591" w:rsidRDefault="00813591" w:rsidP="00813591">
      <w:pPr>
        <w:pStyle w:val="ad"/>
        <w:rPr>
          <w:rFonts w:ascii="Arial" w:hAnsi="Arial"/>
          <w:noProof w:val="0"/>
          <w:rtl/>
        </w:rPr>
      </w:pPr>
    </w:p>
    <w:p w:rsidR="00020B0C" w:rsidRDefault="00D43876" w:rsidP="00813591">
      <w:pPr>
        <w:pStyle w:val="ad"/>
        <w:spacing w:line="360" w:lineRule="auto"/>
        <w:jc w:val="both"/>
        <w:rPr>
          <w:rFonts w:ascii="Arial" w:hAnsi="Arial"/>
          <w:noProof w:val="0"/>
        </w:rPr>
      </w:pPr>
      <w:r>
        <w:rPr>
          <w:rFonts w:ascii="Arial" w:hAnsi="Arial" w:hint="cs"/>
          <w:noProof w:val="0"/>
          <w:rtl/>
        </w:rPr>
        <w:t>בנוגע</w:t>
      </w:r>
      <w:r w:rsidR="006747D0">
        <w:rPr>
          <w:rFonts w:ascii="Arial" w:hAnsi="Arial" w:hint="cs"/>
          <w:noProof w:val="0"/>
          <w:rtl/>
        </w:rPr>
        <w:t xml:space="preserve"> לדירה ברחוב א'</w:t>
      </w:r>
      <w:r w:rsidR="00020B0C">
        <w:rPr>
          <w:rFonts w:ascii="Arial" w:hAnsi="Arial" w:hint="cs"/>
          <w:noProof w:val="0"/>
          <w:rtl/>
        </w:rPr>
        <w:t xml:space="preserve"> הרש</w:t>
      </w:r>
      <w:r>
        <w:rPr>
          <w:rFonts w:ascii="Arial" w:hAnsi="Arial" w:hint="cs"/>
          <w:noProof w:val="0"/>
          <w:rtl/>
        </w:rPr>
        <w:t>ומה אף היא על שם שני הצדדים, טענה כי</w:t>
      </w:r>
      <w:r w:rsidR="00020B0C">
        <w:rPr>
          <w:rFonts w:ascii="Arial" w:hAnsi="Arial" w:hint="cs"/>
          <w:noProof w:val="0"/>
          <w:rtl/>
        </w:rPr>
        <w:t xml:space="preserve"> זכאית למחצית דמי השכי</w:t>
      </w:r>
      <w:r w:rsidR="001E7A52">
        <w:rPr>
          <w:rFonts w:ascii="Arial" w:hAnsi="Arial" w:hint="cs"/>
          <w:noProof w:val="0"/>
          <w:rtl/>
        </w:rPr>
        <w:t xml:space="preserve">רות שהתקבלו עבורה וסך הכל, </w:t>
      </w:r>
      <w:r>
        <w:rPr>
          <w:rFonts w:ascii="Arial" w:hAnsi="Arial" w:hint="cs"/>
          <w:noProof w:val="0"/>
          <w:rtl/>
        </w:rPr>
        <w:t xml:space="preserve">היא </w:t>
      </w:r>
      <w:r w:rsidR="001E7A52">
        <w:rPr>
          <w:rFonts w:ascii="Arial" w:hAnsi="Arial" w:hint="cs"/>
          <w:noProof w:val="0"/>
          <w:rtl/>
        </w:rPr>
        <w:t>זכאית להשבה של סך 255,846 ₪.</w:t>
      </w:r>
    </w:p>
    <w:p w:rsidR="00813591" w:rsidRPr="00D43876" w:rsidRDefault="00813591" w:rsidP="00813591">
      <w:pPr>
        <w:spacing w:line="360" w:lineRule="auto"/>
        <w:jc w:val="both"/>
        <w:rPr>
          <w:rFonts w:ascii="Arial" w:hAnsi="Arial"/>
          <w:noProof w:val="0"/>
        </w:rPr>
      </w:pPr>
    </w:p>
    <w:p w:rsidR="001E7A52" w:rsidRDefault="001E7A52" w:rsidP="00020B0C">
      <w:pPr>
        <w:pStyle w:val="ad"/>
        <w:numPr>
          <w:ilvl w:val="0"/>
          <w:numId w:val="10"/>
        </w:numPr>
        <w:spacing w:line="360" w:lineRule="auto"/>
        <w:jc w:val="both"/>
        <w:rPr>
          <w:rFonts w:ascii="Arial" w:hAnsi="Arial"/>
          <w:noProof w:val="0"/>
        </w:rPr>
      </w:pPr>
      <w:r>
        <w:rPr>
          <w:rFonts w:ascii="Arial" w:hAnsi="Arial" w:hint="cs"/>
          <w:noProof w:val="0"/>
          <w:rtl/>
        </w:rPr>
        <w:t xml:space="preserve">מנגד, טען  האיש </w:t>
      </w:r>
      <w:r w:rsidR="00D43876">
        <w:rPr>
          <w:rFonts w:ascii="Arial" w:hAnsi="Arial" w:hint="cs"/>
          <w:noProof w:val="0"/>
          <w:rtl/>
        </w:rPr>
        <w:t xml:space="preserve">בתביעות הקודמות </w:t>
      </w:r>
      <w:r>
        <w:rPr>
          <w:rFonts w:ascii="Arial" w:hAnsi="Arial" w:hint="cs"/>
          <w:noProof w:val="0"/>
          <w:rtl/>
        </w:rPr>
        <w:t>כי אין תוקף משפטי מחייב להסכמים והאישה אינה זכאית להשבת דמי השכירות שהתקבלו</w:t>
      </w:r>
      <w:r w:rsidR="006747D0">
        <w:rPr>
          <w:rFonts w:ascii="Arial" w:hAnsi="Arial" w:hint="cs"/>
          <w:noProof w:val="0"/>
          <w:rtl/>
        </w:rPr>
        <w:t xml:space="preserve"> בגין הדירה ברחוב א'</w:t>
      </w:r>
      <w:r>
        <w:rPr>
          <w:rFonts w:ascii="Arial" w:hAnsi="Arial" w:hint="cs"/>
          <w:noProof w:val="0"/>
          <w:rtl/>
        </w:rPr>
        <w:t>.</w:t>
      </w:r>
    </w:p>
    <w:p w:rsidR="00D43876" w:rsidRPr="006747D0" w:rsidRDefault="00D43876" w:rsidP="00813591">
      <w:pPr>
        <w:spacing w:line="360" w:lineRule="auto"/>
        <w:jc w:val="both"/>
        <w:rPr>
          <w:rFonts w:ascii="Arial" w:hAnsi="Arial"/>
          <w:noProof w:val="0"/>
        </w:rPr>
      </w:pPr>
    </w:p>
    <w:p w:rsidR="001E7A52" w:rsidRDefault="001E7A52" w:rsidP="00020B0C">
      <w:pPr>
        <w:pStyle w:val="ad"/>
        <w:numPr>
          <w:ilvl w:val="0"/>
          <w:numId w:val="10"/>
        </w:numPr>
        <w:spacing w:line="360" w:lineRule="auto"/>
        <w:jc w:val="both"/>
        <w:rPr>
          <w:rFonts w:ascii="Arial" w:hAnsi="Arial"/>
          <w:noProof w:val="0"/>
        </w:rPr>
      </w:pPr>
      <w:r>
        <w:rPr>
          <w:rFonts w:ascii="Arial" w:hAnsi="Arial" w:hint="cs"/>
          <w:noProof w:val="0"/>
          <w:rtl/>
        </w:rPr>
        <w:lastRenderedPageBreak/>
        <w:t>ביום 14/01/20</w:t>
      </w:r>
      <w:r w:rsidR="008E3023">
        <w:rPr>
          <w:rFonts w:ascii="Arial" w:hAnsi="Arial" w:hint="cs"/>
          <w:noProof w:val="0"/>
          <w:rtl/>
        </w:rPr>
        <w:t>21 ניתן פסק דין ובמסגרתו נקבע בסעיף 8.4 כי:</w:t>
      </w:r>
    </w:p>
    <w:p w:rsidR="00813591" w:rsidRDefault="00813591" w:rsidP="008E3023">
      <w:pPr>
        <w:pStyle w:val="ad"/>
        <w:spacing w:line="360" w:lineRule="auto"/>
        <w:jc w:val="both"/>
        <w:rPr>
          <w:rFonts w:ascii="Arial" w:hAnsi="Arial"/>
          <w:noProof w:val="0"/>
          <w:rtl/>
        </w:rPr>
      </w:pPr>
    </w:p>
    <w:p w:rsidR="008E3023" w:rsidRDefault="008E3023" w:rsidP="008E3023">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דין תביעתה של האישה ליתן נפקות משפטית להסכמים שנערכו ולקבוע חלוקה לא שיוויונית על סמך ההסכמים נידחית". משכך, אני דוחה את תביעת התובעת לקבוע כי הדירה ברחוב הצוללים שייכת לתובעת בלבד וכך גם הזכויות הסוציאליות אותן צברה ואני קובעת כי הזכויות שייכות לשני הצדדים בחלקים שווים".</w:t>
      </w:r>
    </w:p>
    <w:p w:rsidR="00813591" w:rsidRDefault="00813591" w:rsidP="008E3023">
      <w:pPr>
        <w:pStyle w:val="ad"/>
        <w:spacing w:line="360" w:lineRule="auto"/>
        <w:jc w:val="both"/>
        <w:rPr>
          <w:rFonts w:ascii="Arial" w:hAnsi="Arial"/>
          <w:noProof w:val="0"/>
          <w:rtl/>
        </w:rPr>
      </w:pPr>
    </w:p>
    <w:p w:rsidR="008E3023" w:rsidRDefault="008E3023" w:rsidP="008E3023">
      <w:pPr>
        <w:pStyle w:val="ad"/>
        <w:spacing w:line="360" w:lineRule="auto"/>
        <w:jc w:val="both"/>
        <w:rPr>
          <w:rFonts w:ascii="Arial" w:hAnsi="Arial"/>
          <w:noProof w:val="0"/>
          <w:rtl/>
        </w:rPr>
      </w:pPr>
      <w:r>
        <w:rPr>
          <w:rFonts w:ascii="Arial" w:hAnsi="Arial" w:hint="cs"/>
          <w:noProof w:val="0"/>
          <w:rtl/>
        </w:rPr>
        <w:t>עוד נקבע במסגרת פסק הדין כי:</w:t>
      </w:r>
    </w:p>
    <w:p w:rsidR="00813591" w:rsidRDefault="00813591" w:rsidP="008E3023">
      <w:pPr>
        <w:pStyle w:val="ad"/>
        <w:spacing w:line="360" w:lineRule="auto"/>
        <w:jc w:val="both"/>
        <w:rPr>
          <w:rFonts w:ascii="Arial" w:hAnsi="Arial"/>
          <w:noProof w:val="0"/>
          <w:rtl/>
        </w:rPr>
      </w:pPr>
    </w:p>
    <w:p w:rsidR="008E3023" w:rsidRDefault="008E3023" w:rsidP="008E3023">
      <w:pPr>
        <w:pStyle w:val="ad"/>
        <w:spacing w:line="360" w:lineRule="auto"/>
        <w:jc w:val="both"/>
        <w:rPr>
          <w:rFonts w:ascii="Arial" w:hAnsi="Arial"/>
          <w:noProof w:val="0"/>
          <w:rtl/>
        </w:rPr>
      </w:pPr>
      <w:r>
        <w:rPr>
          <w:rFonts w:ascii="Arial" w:hAnsi="Arial" w:hint="cs"/>
          <w:noProof w:val="0"/>
          <w:rtl/>
        </w:rPr>
        <w:t>"</w:t>
      </w:r>
      <w:r>
        <w:rPr>
          <w:rFonts w:ascii="Arial" w:hAnsi="Arial" w:hint="cs"/>
          <w:b/>
          <w:bCs/>
          <w:noProof w:val="0"/>
          <w:rtl/>
        </w:rPr>
        <w:t xml:space="preserve">...על האיש לשלם לאישה מחצית הסך של 8,100 ₪ פחות גובה המשכנתא בצירוף ביטוח המשכנתא ככל </w:t>
      </w:r>
      <w:r w:rsidR="00813591">
        <w:rPr>
          <w:rFonts w:ascii="Arial" w:hAnsi="Arial" w:hint="cs"/>
          <w:b/>
          <w:bCs/>
          <w:noProof w:val="0"/>
          <w:rtl/>
        </w:rPr>
        <w:t>ששולם וזאת כפול מספר החודשים מיום 13/02/19 ועד בכלל".</w:t>
      </w:r>
    </w:p>
    <w:p w:rsidR="00813591" w:rsidRDefault="00813591" w:rsidP="008E3023">
      <w:pPr>
        <w:pStyle w:val="ad"/>
        <w:spacing w:line="360" w:lineRule="auto"/>
        <w:jc w:val="both"/>
        <w:rPr>
          <w:rFonts w:ascii="Arial" w:hAnsi="Arial"/>
          <w:noProof w:val="0"/>
          <w:rtl/>
        </w:rPr>
      </w:pPr>
      <w:r>
        <w:rPr>
          <w:rFonts w:ascii="Arial" w:hAnsi="Arial" w:hint="cs"/>
          <w:noProof w:val="0"/>
          <w:rtl/>
        </w:rPr>
        <w:t>(עמוד 15, שורות 16-18)</w:t>
      </w:r>
    </w:p>
    <w:p w:rsidR="00AF18DC" w:rsidRDefault="00AF18DC" w:rsidP="008E3023">
      <w:pPr>
        <w:pStyle w:val="ad"/>
        <w:spacing w:line="360" w:lineRule="auto"/>
        <w:jc w:val="both"/>
        <w:rPr>
          <w:rFonts w:ascii="Arial" w:hAnsi="Arial"/>
          <w:noProof w:val="0"/>
          <w:rtl/>
        </w:rPr>
      </w:pPr>
    </w:p>
    <w:p w:rsidR="00AF18DC" w:rsidRPr="00AB0EE8" w:rsidRDefault="00AF18DC" w:rsidP="008E3023">
      <w:pPr>
        <w:pStyle w:val="ad"/>
        <w:spacing w:line="360" w:lineRule="auto"/>
        <w:jc w:val="both"/>
        <w:rPr>
          <w:rFonts w:ascii="Arial" w:hAnsi="Arial"/>
          <w:noProof w:val="0"/>
          <w:rtl/>
        </w:rPr>
      </w:pPr>
      <w:r>
        <w:rPr>
          <w:rFonts w:ascii="Arial" w:hAnsi="Arial" w:hint="cs"/>
          <w:noProof w:val="0"/>
          <w:rtl/>
        </w:rPr>
        <w:t>כך גם נקבע במסגרת פסק הדין כי מועד הקרע בין הצדדים הוא יום הגשת הבקשה ליישוב סכסוך, דהיינ</w:t>
      </w:r>
      <w:r w:rsidR="00AB0EE8">
        <w:rPr>
          <w:rFonts w:ascii="Arial" w:hAnsi="Arial" w:hint="cs"/>
          <w:noProof w:val="0"/>
          <w:rtl/>
        </w:rPr>
        <w:t>ו 13/02/2019 (להלן: "</w:t>
      </w:r>
      <w:r w:rsidR="00AB0EE8">
        <w:rPr>
          <w:rFonts w:ascii="Arial" w:hAnsi="Arial" w:hint="cs"/>
          <w:b/>
          <w:bCs/>
          <w:noProof w:val="0"/>
          <w:rtl/>
        </w:rPr>
        <w:t>מועד הקרע"</w:t>
      </w:r>
      <w:r w:rsidR="00AB0EE8">
        <w:rPr>
          <w:rFonts w:ascii="Arial" w:hAnsi="Arial" w:hint="cs"/>
          <w:noProof w:val="0"/>
          <w:rtl/>
        </w:rPr>
        <w:t>)</w:t>
      </w:r>
    </w:p>
    <w:p w:rsidR="00813591" w:rsidRDefault="00813591" w:rsidP="008E3023">
      <w:pPr>
        <w:spacing w:line="360" w:lineRule="auto"/>
        <w:jc w:val="both"/>
        <w:rPr>
          <w:rFonts w:ascii="Arial" w:hAnsi="Arial"/>
          <w:noProof w:val="0"/>
          <w:rtl/>
        </w:rPr>
      </w:pPr>
    </w:p>
    <w:p w:rsidR="00813591" w:rsidRDefault="00813591" w:rsidP="00813591">
      <w:pPr>
        <w:pStyle w:val="ad"/>
        <w:numPr>
          <w:ilvl w:val="0"/>
          <w:numId w:val="10"/>
        </w:numPr>
        <w:spacing w:line="360" w:lineRule="auto"/>
        <w:jc w:val="both"/>
        <w:rPr>
          <w:rFonts w:ascii="Arial" w:hAnsi="Arial"/>
          <w:noProof w:val="0"/>
        </w:rPr>
      </w:pPr>
      <w:r>
        <w:rPr>
          <w:rFonts w:ascii="Arial" w:hAnsi="Arial" w:hint="cs"/>
          <w:noProof w:val="0"/>
          <w:rtl/>
        </w:rPr>
        <w:t>לאחר מתן פסק הדין, הגיש האיש תביעה זו במסגרתה עתר להורות על פירוק השיתוף בדירות הצדדים; פירוק השיתוף בזכויות הסוציאליות ופירוק השיתוף במ</w:t>
      </w:r>
      <w:r w:rsidR="00D03B8D">
        <w:rPr>
          <w:rFonts w:ascii="Arial" w:hAnsi="Arial" w:hint="cs"/>
          <w:noProof w:val="0"/>
          <w:rtl/>
        </w:rPr>
        <w:t>י</w:t>
      </w:r>
      <w:r>
        <w:rPr>
          <w:rFonts w:ascii="Arial" w:hAnsi="Arial" w:hint="cs"/>
          <w:noProof w:val="0"/>
          <w:rtl/>
        </w:rPr>
        <w:t>טלטלין.</w:t>
      </w:r>
    </w:p>
    <w:p w:rsidR="00E24D14" w:rsidRPr="00D03B8D" w:rsidRDefault="00E24D14" w:rsidP="00E24D14">
      <w:pPr>
        <w:pStyle w:val="ad"/>
        <w:spacing w:line="360" w:lineRule="auto"/>
        <w:jc w:val="both"/>
        <w:rPr>
          <w:rFonts w:ascii="Arial" w:hAnsi="Arial"/>
          <w:noProof w:val="0"/>
        </w:rPr>
      </w:pPr>
    </w:p>
    <w:p w:rsidR="00936F88" w:rsidRDefault="00813591" w:rsidP="00813591">
      <w:pPr>
        <w:pStyle w:val="ad"/>
        <w:numPr>
          <w:ilvl w:val="0"/>
          <w:numId w:val="10"/>
        </w:numPr>
        <w:spacing w:line="360" w:lineRule="auto"/>
        <w:jc w:val="both"/>
        <w:rPr>
          <w:rFonts w:ascii="Arial" w:hAnsi="Arial"/>
          <w:noProof w:val="0"/>
        </w:rPr>
      </w:pPr>
      <w:r>
        <w:rPr>
          <w:rFonts w:ascii="Arial" w:hAnsi="Arial" w:hint="cs"/>
          <w:noProof w:val="0"/>
          <w:rtl/>
        </w:rPr>
        <w:t>האישה מצידה הגישה תביעה בתלה"מ 65637-</w:t>
      </w:r>
      <w:r w:rsidR="00E24D14">
        <w:rPr>
          <w:rFonts w:ascii="Arial" w:hAnsi="Arial" w:hint="cs"/>
          <w:noProof w:val="0"/>
          <w:rtl/>
        </w:rPr>
        <w:t>06-21 ובה עתרה להורות על איזון לא שיוויוני בחלוקת הרכוש לפי סע</w:t>
      </w:r>
      <w:r w:rsidR="00936F88">
        <w:rPr>
          <w:rFonts w:ascii="Arial" w:hAnsi="Arial" w:hint="cs"/>
          <w:noProof w:val="0"/>
          <w:rtl/>
        </w:rPr>
        <w:t>יף 8 (2) לחוק יחסי הממון, התשל"</w:t>
      </w:r>
      <w:r w:rsidR="00E24D14">
        <w:rPr>
          <w:rFonts w:ascii="Arial" w:hAnsi="Arial" w:hint="cs"/>
          <w:noProof w:val="0"/>
          <w:rtl/>
        </w:rPr>
        <w:t>ג</w:t>
      </w:r>
      <w:r w:rsidR="00936F88">
        <w:rPr>
          <w:rFonts w:ascii="Arial" w:hAnsi="Arial" w:hint="cs"/>
          <w:noProof w:val="0"/>
          <w:rtl/>
        </w:rPr>
        <w:t>-</w:t>
      </w:r>
      <w:r w:rsidR="00E24D14">
        <w:rPr>
          <w:rFonts w:ascii="Arial" w:hAnsi="Arial" w:hint="cs"/>
          <w:noProof w:val="0"/>
          <w:rtl/>
        </w:rPr>
        <w:t>1973</w:t>
      </w:r>
      <w:r w:rsidR="00D03B8D">
        <w:rPr>
          <w:rFonts w:ascii="Arial" w:hAnsi="Arial" w:hint="cs"/>
          <w:noProof w:val="0"/>
          <w:rtl/>
        </w:rPr>
        <w:t xml:space="preserve"> (להלן: "</w:t>
      </w:r>
      <w:r w:rsidR="00D03B8D">
        <w:rPr>
          <w:rFonts w:ascii="Arial" w:hAnsi="Arial" w:hint="cs"/>
          <w:b/>
          <w:bCs/>
          <w:noProof w:val="0"/>
          <w:rtl/>
        </w:rPr>
        <w:t>חוק יחסי ממון"</w:t>
      </w:r>
      <w:r w:rsidR="00D03B8D">
        <w:rPr>
          <w:rFonts w:ascii="Arial" w:hAnsi="Arial" w:hint="cs"/>
          <w:noProof w:val="0"/>
          <w:rtl/>
        </w:rPr>
        <w:t>)</w:t>
      </w:r>
      <w:r w:rsidR="00E24D14">
        <w:rPr>
          <w:rFonts w:ascii="Arial" w:hAnsi="Arial" w:hint="cs"/>
          <w:noProof w:val="0"/>
          <w:rtl/>
        </w:rPr>
        <w:t>.</w:t>
      </w:r>
    </w:p>
    <w:p w:rsidR="00936F88" w:rsidRDefault="00936F88" w:rsidP="00936F88">
      <w:pPr>
        <w:pStyle w:val="ad"/>
        <w:spacing w:line="360" w:lineRule="auto"/>
        <w:jc w:val="both"/>
        <w:rPr>
          <w:rFonts w:ascii="Arial" w:hAnsi="Arial"/>
          <w:noProof w:val="0"/>
          <w:rtl/>
        </w:rPr>
      </w:pPr>
    </w:p>
    <w:p w:rsidR="00813591" w:rsidRDefault="00E24D14" w:rsidP="00936F88">
      <w:pPr>
        <w:pStyle w:val="ad"/>
        <w:spacing w:line="360" w:lineRule="auto"/>
        <w:jc w:val="both"/>
        <w:rPr>
          <w:rFonts w:ascii="Arial" w:hAnsi="Arial"/>
          <w:noProof w:val="0"/>
        </w:rPr>
      </w:pPr>
      <w:r>
        <w:rPr>
          <w:rFonts w:ascii="Arial" w:hAnsi="Arial" w:hint="cs"/>
          <w:noProof w:val="0"/>
          <w:rtl/>
        </w:rPr>
        <w:t>ביום 05/01/2022 סולקה תו</w:t>
      </w:r>
      <w:r w:rsidR="00AF18DC">
        <w:rPr>
          <w:rFonts w:ascii="Arial" w:hAnsi="Arial" w:hint="cs"/>
          <w:noProof w:val="0"/>
          <w:rtl/>
        </w:rPr>
        <w:t>בענה זו על הסף מחמת מע</w:t>
      </w:r>
      <w:r>
        <w:rPr>
          <w:rFonts w:ascii="Arial" w:hAnsi="Arial" w:hint="cs"/>
          <w:noProof w:val="0"/>
          <w:rtl/>
        </w:rPr>
        <w:t>שה בי- דין ואף ערעור שהוגש</w:t>
      </w:r>
      <w:r w:rsidR="00AB0EE8">
        <w:rPr>
          <w:rFonts w:ascii="Arial" w:hAnsi="Arial" w:hint="cs"/>
          <w:noProof w:val="0"/>
          <w:rtl/>
        </w:rPr>
        <w:t xml:space="preserve"> עליה </w:t>
      </w:r>
      <w:r>
        <w:rPr>
          <w:rFonts w:ascii="Arial" w:hAnsi="Arial" w:hint="cs"/>
          <w:noProof w:val="0"/>
          <w:rtl/>
        </w:rPr>
        <w:t xml:space="preserve"> בעמ"ש 44181-02-22 נדחה ביום 01/03/2022.</w:t>
      </w:r>
    </w:p>
    <w:p w:rsidR="00913F72" w:rsidRPr="00913F72" w:rsidRDefault="00913F72" w:rsidP="00913F72">
      <w:pPr>
        <w:pStyle w:val="ad"/>
        <w:rPr>
          <w:rFonts w:ascii="Arial" w:hAnsi="Arial"/>
          <w:noProof w:val="0"/>
          <w:rtl/>
        </w:rPr>
      </w:pPr>
    </w:p>
    <w:p w:rsidR="00913F72" w:rsidRDefault="00913F72" w:rsidP="00813591">
      <w:pPr>
        <w:pStyle w:val="ad"/>
        <w:numPr>
          <w:ilvl w:val="0"/>
          <w:numId w:val="10"/>
        </w:numPr>
        <w:spacing w:line="360" w:lineRule="auto"/>
        <w:jc w:val="both"/>
        <w:rPr>
          <w:rFonts w:ascii="Arial" w:hAnsi="Arial"/>
          <w:noProof w:val="0"/>
        </w:rPr>
      </w:pPr>
      <w:r>
        <w:rPr>
          <w:rFonts w:ascii="Arial" w:hAnsi="Arial" w:hint="cs"/>
          <w:noProof w:val="0"/>
          <w:rtl/>
        </w:rPr>
        <w:t>במסגרת ההליך מונו מומחים. כך מונה שמאי להעריך שווי הדירות ו</w:t>
      </w:r>
      <w:r w:rsidR="00D03B8D">
        <w:rPr>
          <w:rFonts w:ascii="Arial" w:hAnsi="Arial" w:hint="cs"/>
          <w:noProof w:val="0"/>
          <w:rtl/>
        </w:rPr>
        <w:t xml:space="preserve">הוגשו מספר חוות דעת מטעמו. </w:t>
      </w:r>
      <w:r>
        <w:rPr>
          <w:rFonts w:ascii="Arial" w:hAnsi="Arial" w:hint="cs"/>
          <w:noProof w:val="0"/>
          <w:rtl/>
        </w:rPr>
        <w:t>כן מונתה אקטוארית על מנת להעריך שווי הזכויות הסוציאליות. חוות דעת האקטוארית הינה מיום 27/06/2022.</w:t>
      </w:r>
    </w:p>
    <w:p w:rsidR="00AF18DC" w:rsidRDefault="00AF18DC" w:rsidP="00AF18DC">
      <w:pPr>
        <w:pStyle w:val="ad"/>
        <w:spacing w:line="360" w:lineRule="auto"/>
        <w:jc w:val="both"/>
        <w:rPr>
          <w:rFonts w:ascii="Arial" w:hAnsi="Arial"/>
          <w:noProof w:val="0"/>
        </w:rPr>
      </w:pPr>
    </w:p>
    <w:p w:rsidR="00E24D14" w:rsidRPr="00AF18DC" w:rsidRDefault="00AF18DC" w:rsidP="00813591">
      <w:pPr>
        <w:pStyle w:val="ad"/>
        <w:numPr>
          <w:ilvl w:val="0"/>
          <w:numId w:val="10"/>
        </w:numPr>
        <w:spacing w:line="360" w:lineRule="auto"/>
        <w:jc w:val="both"/>
        <w:rPr>
          <w:rFonts w:ascii="Arial" w:hAnsi="Arial"/>
          <w:noProof w:val="0"/>
        </w:rPr>
      </w:pPr>
      <w:r>
        <w:rPr>
          <w:rFonts w:ascii="Arial" w:hAnsi="Arial" w:hint="cs"/>
          <w:b/>
          <w:bCs/>
          <w:noProof w:val="0"/>
          <w:u w:val="single"/>
          <w:rtl/>
        </w:rPr>
        <w:t>טענות האיש</w:t>
      </w:r>
    </w:p>
    <w:p w:rsidR="00AF18DC" w:rsidRPr="00AF18DC" w:rsidRDefault="00AF18DC" w:rsidP="00AF18DC">
      <w:pPr>
        <w:pStyle w:val="ad"/>
        <w:rPr>
          <w:rFonts w:ascii="Arial" w:hAnsi="Arial"/>
          <w:noProof w:val="0"/>
          <w:rtl/>
        </w:rPr>
      </w:pPr>
    </w:p>
    <w:p w:rsidR="00AF18DC" w:rsidRDefault="00AF18DC" w:rsidP="00D03B8D">
      <w:pPr>
        <w:pStyle w:val="ad"/>
        <w:numPr>
          <w:ilvl w:val="0"/>
          <w:numId w:val="11"/>
        </w:numPr>
        <w:spacing w:line="360" w:lineRule="auto"/>
        <w:jc w:val="both"/>
        <w:rPr>
          <w:rFonts w:ascii="Arial" w:hAnsi="Arial"/>
          <w:noProof w:val="0"/>
        </w:rPr>
      </w:pPr>
      <w:r>
        <w:rPr>
          <w:rFonts w:ascii="Arial" w:hAnsi="Arial" w:hint="cs"/>
          <w:noProof w:val="0"/>
          <w:rtl/>
        </w:rPr>
        <w:t xml:space="preserve">במסגרת פסק הדין </w:t>
      </w:r>
      <w:r w:rsidR="00D03B8D">
        <w:rPr>
          <w:rFonts w:ascii="Arial" w:hAnsi="Arial" w:hint="cs"/>
          <w:noProof w:val="0"/>
          <w:rtl/>
        </w:rPr>
        <w:t>בתביעות הקודמות</w:t>
      </w:r>
      <w:r>
        <w:rPr>
          <w:rFonts w:ascii="Arial" w:hAnsi="Arial" w:hint="cs"/>
          <w:noProof w:val="0"/>
          <w:rtl/>
        </w:rPr>
        <w:t>, נקבע כי מ</w:t>
      </w:r>
      <w:r w:rsidR="00A456A3">
        <w:rPr>
          <w:rFonts w:ascii="Arial" w:hAnsi="Arial" w:hint="cs"/>
          <w:noProof w:val="0"/>
          <w:rtl/>
        </w:rPr>
        <w:t>ועד</w:t>
      </w:r>
      <w:r w:rsidR="00D03B8D">
        <w:rPr>
          <w:rFonts w:ascii="Arial" w:hAnsi="Arial" w:hint="cs"/>
          <w:noProof w:val="0"/>
          <w:rtl/>
        </w:rPr>
        <w:t xml:space="preserve"> הקרע הוא יום 13/02/2019 וכלל זכויות הצדדים שייכות להם</w:t>
      </w:r>
      <w:r w:rsidR="00A456A3">
        <w:rPr>
          <w:rFonts w:ascii="Arial" w:hAnsi="Arial" w:hint="cs"/>
          <w:noProof w:val="0"/>
          <w:rtl/>
        </w:rPr>
        <w:t xml:space="preserve"> בחלקים שווים.</w:t>
      </w:r>
    </w:p>
    <w:p w:rsidR="00A456A3" w:rsidRPr="00D03B8D" w:rsidRDefault="00A456A3" w:rsidP="00A456A3">
      <w:pPr>
        <w:pStyle w:val="ad"/>
        <w:spacing w:line="360" w:lineRule="auto"/>
        <w:ind w:left="1080"/>
        <w:jc w:val="both"/>
        <w:rPr>
          <w:rFonts w:ascii="Arial" w:hAnsi="Arial"/>
          <w:noProof w:val="0"/>
        </w:rPr>
      </w:pPr>
    </w:p>
    <w:p w:rsidR="00A456A3" w:rsidRDefault="00A456A3" w:rsidP="00D03B8D">
      <w:pPr>
        <w:pStyle w:val="ad"/>
        <w:numPr>
          <w:ilvl w:val="0"/>
          <w:numId w:val="11"/>
        </w:numPr>
        <w:spacing w:line="360" w:lineRule="auto"/>
        <w:jc w:val="both"/>
        <w:rPr>
          <w:rFonts w:ascii="Arial" w:hAnsi="Arial"/>
          <w:noProof w:val="0"/>
        </w:rPr>
      </w:pPr>
      <w:r>
        <w:rPr>
          <w:rFonts w:ascii="Arial" w:hAnsi="Arial" w:hint="cs"/>
          <w:noProof w:val="0"/>
          <w:rtl/>
        </w:rPr>
        <w:lastRenderedPageBreak/>
        <w:t>אף לאחר מועד הקרע שנקבע הצדדים המשיכו לגור יחד תחת קורת גג משותפת עד ליום 01/03/2021</w:t>
      </w:r>
      <w:r w:rsidR="009A4FFA">
        <w:rPr>
          <w:rFonts w:ascii="Arial" w:hAnsi="Arial" w:hint="cs"/>
          <w:noProof w:val="0"/>
          <w:rtl/>
        </w:rPr>
        <w:t xml:space="preserve"> </w:t>
      </w:r>
      <w:r>
        <w:rPr>
          <w:rFonts w:ascii="Arial" w:hAnsi="Arial" w:hint="cs"/>
          <w:noProof w:val="0"/>
          <w:rtl/>
        </w:rPr>
        <w:t>עת עבר התובע לגור בגפו.</w:t>
      </w:r>
    </w:p>
    <w:p w:rsidR="00936F88" w:rsidRPr="00D03B8D" w:rsidRDefault="00936F88" w:rsidP="00936F88">
      <w:pPr>
        <w:pStyle w:val="ad"/>
        <w:spacing w:line="360" w:lineRule="auto"/>
        <w:ind w:left="1080"/>
        <w:jc w:val="both"/>
        <w:rPr>
          <w:rFonts w:ascii="Arial" w:hAnsi="Arial"/>
          <w:noProof w:val="0"/>
        </w:rPr>
      </w:pPr>
    </w:p>
    <w:p w:rsidR="00A456A3" w:rsidRDefault="00D03B8D" w:rsidP="00AF18DC">
      <w:pPr>
        <w:pStyle w:val="ad"/>
        <w:numPr>
          <w:ilvl w:val="0"/>
          <w:numId w:val="11"/>
        </w:numPr>
        <w:spacing w:line="360" w:lineRule="auto"/>
        <w:jc w:val="both"/>
        <w:rPr>
          <w:rFonts w:ascii="Arial" w:hAnsi="Arial"/>
          <w:noProof w:val="0"/>
        </w:rPr>
      </w:pPr>
      <w:r>
        <w:rPr>
          <w:rFonts w:ascii="Arial" w:hAnsi="Arial" w:hint="cs"/>
          <w:noProof w:val="0"/>
          <w:rtl/>
        </w:rPr>
        <w:t>הוא עותר</w:t>
      </w:r>
      <w:r w:rsidR="00A456A3">
        <w:rPr>
          <w:rFonts w:ascii="Arial" w:hAnsi="Arial" w:hint="cs"/>
          <w:noProof w:val="0"/>
          <w:rtl/>
        </w:rPr>
        <w:t xml:space="preserve"> להורות על פירוק השיתוף בדירות; למנות אקטואר שיעריך זכויות הצדדים</w:t>
      </w:r>
      <w:r w:rsidR="009A4FFA">
        <w:rPr>
          <w:rFonts w:ascii="Arial" w:hAnsi="Arial" w:hint="cs"/>
          <w:noProof w:val="0"/>
          <w:rtl/>
        </w:rPr>
        <w:t xml:space="preserve"> ולחייב האישה בדמי שימוש מיום 01/03/2021 עת התגוררה בה לבדה ועד מועד מכירתה.</w:t>
      </w:r>
    </w:p>
    <w:p w:rsidR="00A456A3" w:rsidRPr="006E38A6" w:rsidRDefault="00A456A3" w:rsidP="00A456A3">
      <w:pPr>
        <w:pStyle w:val="ad"/>
        <w:rPr>
          <w:rFonts w:ascii="Arial" w:hAnsi="Arial"/>
          <w:noProof w:val="0"/>
          <w:rtl/>
        </w:rPr>
      </w:pPr>
    </w:p>
    <w:p w:rsidR="00A456A3" w:rsidRDefault="00A456A3" w:rsidP="00AF18DC">
      <w:pPr>
        <w:pStyle w:val="ad"/>
        <w:numPr>
          <w:ilvl w:val="0"/>
          <w:numId w:val="11"/>
        </w:numPr>
        <w:spacing w:line="360" w:lineRule="auto"/>
        <w:jc w:val="both"/>
        <w:rPr>
          <w:rFonts w:ascii="Arial" w:hAnsi="Arial"/>
          <w:noProof w:val="0"/>
        </w:rPr>
      </w:pPr>
      <w:r>
        <w:rPr>
          <w:rFonts w:ascii="Arial" w:hAnsi="Arial" w:hint="cs"/>
          <w:noProof w:val="0"/>
          <w:rtl/>
        </w:rPr>
        <w:t>בהתייחס לזכויות הסוציאליות עתר כי ייקבע שווי נכסי קריירה מסוג השתכרות ועתר למחצית כושר השתכרות של האישה בחיי הנישואין</w:t>
      </w:r>
      <w:r w:rsidR="009A4FFA">
        <w:rPr>
          <w:rFonts w:ascii="Arial" w:hAnsi="Arial" w:hint="cs"/>
          <w:noProof w:val="0"/>
          <w:rtl/>
        </w:rPr>
        <w:t>.</w:t>
      </w:r>
    </w:p>
    <w:p w:rsidR="00D03B8D" w:rsidRPr="00D03B8D" w:rsidRDefault="00D03B8D" w:rsidP="00D03B8D">
      <w:pPr>
        <w:pStyle w:val="ad"/>
        <w:rPr>
          <w:rFonts w:ascii="Arial" w:hAnsi="Arial"/>
          <w:noProof w:val="0"/>
          <w:rtl/>
        </w:rPr>
      </w:pPr>
    </w:p>
    <w:p w:rsidR="00D03B8D" w:rsidRDefault="006E38A6" w:rsidP="006E38A6">
      <w:pPr>
        <w:pStyle w:val="ad"/>
        <w:numPr>
          <w:ilvl w:val="0"/>
          <w:numId w:val="11"/>
        </w:numPr>
        <w:spacing w:line="360" w:lineRule="auto"/>
        <w:jc w:val="both"/>
        <w:rPr>
          <w:rFonts w:ascii="Arial" w:hAnsi="Arial"/>
          <w:noProof w:val="0"/>
        </w:rPr>
      </w:pPr>
      <w:r>
        <w:rPr>
          <w:rFonts w:ascii="Arial" w:hAnsi="Arial" w:hint="cs"/>
          <w:noProof w:val="0"/>
          <w:rtl/>
        </w:rPr>
        <w:t xml:space="preserve">עוד עתר </w:t>
      </w:r>
      <w:r w:rsidR="00D03B8D">
        <w:rPr>
          <w:rFonts w:ascii="Arial" w:hAnsi="Arial" w:hint="cs"/>
          <w:noProof w:val="0"/>
          <w:rtl/>
        </w:rPr>
        <w:t>להורות על פירוק השיתוף במיטלטלין של הצדדים.</w:t>
      </w:r>
    </w:p>
    <w:p w:rsidR="009A4FFA" w:rsidRPr="00D03B8D" w:rsidRDefault="009A4FFA" w:rsidP="009A4FFA">
      <w:pPr>
        <w:pStyle w:val="ad"/>
        <w:rPr>
          <w:rFonts w:ascii="Arial" w:hAnsi="Arial"/>
          <w:noProof w:val="0"/>
          <w:rtl/>
        </w:rPr>
      </w:pPr>
    </w:p>
    <w:p w:rsidR="009A4FFA" w:rsidRDefault="009A4FFA" w:rsidP="00AF18DC">
      <w:pPr>
        <w:pStyle w:val="ad"/>
        <w:numPr>
          <w:ilvl w:val="0"/>
          <w:numId w:val="11"/>
        </w:numPr>
        <w:spacing w:line="360" w:lineRule="auto"/>
        <w:jc w:val="both"/>
        <w:rPr>
          <w:rFonts w:ascii="Arial" w:hAnsi="Arial"/>
          <w:noProof w:val="0"/>
        </w:rPr>
      </w:pPr>
      <w:r>
        <w:rPr>
          <w:rFonts w:ascii="Arial" w:hAnsi="Arial" w:hint="cs"/>
          <w:noProof w:val="0"/>
          <w:rtl/>
        </w:rPr>
        <w:t>בסיכומיו הוסיף וטע</w:t>
      </w:r>
      <w:r w:rsidR="006E38A6">
        <w:rPr>
          <w:rFonts w:ascii="Arial" w:hAnsi="Arial" w:hint="cs"/>
          <w:noProof w:val="0"/>
          <w:rtl/>
        </w:rPr>
        <w:t xml:space="preserve">ן כי יש לאזן רכבי הצדדים; לקזז </w:t>
      </w:r>
      <w:r>
        <w:rPr>
          <w:rFonts w:ascii="Arial" w:hAnsi="Arial" w:hint="cs"/>
          <w:noProof w:val="0"/>
          <w:rtl/>
        </w:rPr>
        <w:t>הוצאות הדיר</w:t>
      </w:r>
      <w:r w:rsidR="006747D0">
        <w:rPr>
          <w:rFonts w:ascii="Arial" w:hAnsi="Arial" w:hint="cs"/>
          <w:noProof w:val="0"/>
          <w:rtl/>
        </w:rPr>
        <w:t>ה בבעלות הצדדים ברחוב א'</w:t>
      </w:r>
      <w:r w:rsidR="006E38A6">
        <w:rPr>
          <w:rFonts w:ascii="Arial" w:hAnsi="Arial" w:hint="cs"/>
          <w:noProof w:val="0"/>
          <w:rtl/>
        </w:rPr>
        <w:t>,</w:t>
      </w:r>
      <w:r w:rsidR="006D1982">
        <w:rPr>
          <w:rFonts w:ascii="Arial" w:hAnsi="Arial" w:hint="cs"/>
          <w:noProof w:val="0"/>
          <w:rtl/>
        </w:rPr>
        <w:t xml:space="preserve"> אותן שילם לבדו ואשר</w:t>
      </w:r>
      <w:r>
        <w:rPr>
          <w:rFonts w:ascii="Arial" w:hAnsi="Arial" w:hint="cs"/>
          <w:noProof w:val="0"/>
          <w:rtl/>
        </w:rPr>
        <w:t xml:space="preserve"> לא נסתרו, לרבות הוצאות תקשורת; מים; חשמל; בי</w:t>
      </w:r>
      <w:r w:rsidR="00C57610">
        <w:rPr>
          <w:rFonts w:ascii="Arial" w:hAnsi="Arial" w:hint="cs"/>
          <w:noProof w:val="0"/>
          <w:rtl/>
        </w:rPr>
        <w:t>טוח משכנתא ושיפוץ הדירה.</w:t>
      </w:r>
    </w:p>
    <w:p w:rsidR="00D03B8D" w:rsidRPr="00D03B8D" w:rsidRDefault="00D03B8D" w:rsidP="00D03B8D">
      <w:pPr>
        <w:pStyle w:val="ad"/>
        <w:rPr>
          <w:rFonts w:ascii="Arial" w:hAnsi="Arial"/>
          <w:noProof w:val="0"/>
          <w:rtl/>
        </w:rPr>
      </w:pPr>
    </w:p>
    <w:p w:rsidR="00C57610" w:rsidRPr="00D03B8D" w:rsidRDefault="00C57610" w:rsidP="00D03B8D">
      <w:pPr>
        <w:pStyle w:val="ad"/>
        <w:numPr>
          <w:ilvl w:val="0"/>
          <w:numId w:val="11"/>
        </w:numPr>
        <w:spacing w:line="360" w:lineRule="auto"/>
        <w:jc w:val="both"/>
        <w:rPr>
          <w:rFonts w:ascii="Arial" w:hAnsi="Arial"/>
          <w:noProof w:val="0"/>
          <w:rtl/>
        </w:rPr>
      </w:pPr>
      <w:r w:rsidRPr="00D03B8D">
        <w:rPr>
          <w:rFonts w:ascii="Arial" w:hAnsi="Arial" w:hint="cs"/>
          <w:noProof w:val="0"/>
          <w:rtl/>
        </w:rPr>
        <w:t xml:space="preserve">בכל הנוגע לשיפוץ הדירה ברחוב </w:t>
      </w:r>
      <w:r w:rsidR="006747D0">
        <w:rPr>
          <w:rFonts w:ascii="Arial" w:hAnsi="Arial" w:hint="cs"/>
          <w:noProof w:val="0"/>
          <w:rtl/>
        </w:rPr>
        <w:t>א'</w:t>
      </w:r>
      <w:r w:rsidRPr="00D03B8D">
        <w:rPr>
          <w:rFonts w:ascii="Arial" w:hAnsi="Arial" w:hint="cs"/>
          <w:noProof w:val="0"/>
          <w:rtl/>
        </w:rPr>
        <w:t xml:space="preserve">, טען כי נטל </w:t>
      </w:r>
      <w:r w:rsidR="00D03B8D">
        <w:rPr>
          <w:rFonts w:ascii="Arial" w:hAnsi="Arial" w:hint="cs"/>
          <w:noProof w:val="0"/>
          <w:rtl/>
        </w:rPr>
        <w:t xml:space="preserve">לטובת השיפוץ שתי </w:t>
      </w:r>
      <w:r w:rsidRPr="00D03B8D">
        <w:rPr>
          <w:rFonts w:ascii="Arial" w:hAnsi="Arial" w:hint="cs"/>
          <w:noProof w:val="0"/>
          <w:rtl/>
        </w:rPr>
        <w:t xml:space="preserve">הלוואות בסך </w:t>
      </w:r>
      <w:r w:rsidR="00D03B8D">
        <w:rPr>
          <w:rFonts w:ascii="Arial" w:hAnsi="Arial" w:hint="cs"/>
          <w:noProof w:val="0"/>
          <w:rtl/>
        </w:rPr>
        <w:t>כולל של 100,000 ₪. האחת בסך</w:t>
      </w:r>
      <w:r w:rsidRPr="00D03B8D">
        <w:rPr>
          <w:rFonts w:ascii="Arial" w:hAnsi="Arial" w:hint="cs"/>
          <w:noProof w:val="0"/>
          <w:rtl/>
        </w:rPr>
        <w:t xml:space="preserve"> 50,000 ₪ ביום 14/02/2022 ו</w:t>
      </w:r>
      <w:r w:rsidR="00D03B8D">
        <w:rPr>
          <w:rFonts w:ascii="Arial" w:hAnsi="Arial" w:hint="cs"/>
          <w:noProof w:val="0"/>
          <w:rtl/>
        </w:rPr>
        <w:t xml:space="preserve">השנייה בסך </w:t>
      </w:r>
      <w:r w:rsidRPr="00D03B8D">
        <w:rPr>
          <w:rFonts w:ascii="Arial" w:hAnsi="Arial" w:hint="cs"/>
          <w:noProof w:val="0"/>
          <w:rtl/>
        </w:rPr>
        <w:t xml:space="preserve"> 50,000 ₪ ביום 31/02/2</w:t>
      </w:r>
      <w:r w:rsidR="00D03B8D">
        <w:rPr>
          <w:rFonts w:ascii="Arial" w:hAnsi="Arial" w:hint="cs"/>
          <w:noProof w:val="0"/>
          <w:rtl/>
        </w:rPr>
        <w:t xml:space="preserve">022. עוד הוסיף כי </w:t>
      </w:r>
      <w:r w:rsidRPr="00D03B8D">
        <w:rPr>
          <w:rFonts w:ascii="Arial" w:hAnsi="Arial" w:hint="cs"/>
          <w:noProof w:val="0"/>
          <w:rtl/>
        </w:rPr>
        <w:t>מאחר ו</w:t>
      </w:r>
      <w:r w:rsidR="00AB0EE8">
        <w:rPr>
          <w:rFonts w:ascii="Arial" w:hAnsi="Arial" w:hint="cs"/>
          <w:noProof w:val="0"/>
          <w:rtl/>
        </w:rPr>
        <w:t xml:space="preserve">ההלוואות </w:t>
      </w:r>
      <w:r w:rsidRPr="00D03B8D">
        <w:rPr>
          <w:rFonts w:ascii="Arial" w:hAnsi="Arial" w:hint="cs"/>
          <w:noProof w:val="0"/>
          <w:rtl/>
        </w:rPr>
        <w:t xml:space="preserve">נלקחו לפני מועד פירוק השיתוף בדירה, על </w:t>
      </w:r>
      <w:r w:rsidR="00D03B8D">
        <w:rPr>
          <w:rFonts w:ascii="Arial" w:hAnsi="Arial" w:hint="cs"/>
          <w:noProof w:val="0"/>
          <w:rtl/>
        </w:rPr>
        <w:t xml:space="preserve">האישה לשאת </w:t>
      </w:r>
      <w:r w:rsidR="006D1982">
        <w:rPr>
          <w:rFonts w:ascii="Arial" w:hAnsi="Arial" w:hint="cs"/>
          <w:noProof w:val="0"/>
          <w:rtl/>
        </w:rPr>
        <w:t>ב</w:t>
      </w:r>
      <w:r w:rsidR="00D03B8D">
        <w:rPr>
          <w:rFonts w:ascii="Arial" w:hAnsi="Arial" w:hint="cs"/>
          <w:noProof w:val="0"/>
          <w:rtl/>
        </w:rPr>
        <w:t xml:space="preserve">מחציתן. בנוסף, טען כי </w:t>
      </w:r>
      <w:r w:rsidRPr="00D03B8D">
        <w:rPr>
          <w:rFonts w:ascii="Arial" w:hAnsi="Arial" w:hint="cs"/>
          <w:noProof w:val="0"/>
          <w:rtl/>
        </w:rPr>
        <w:t>עלות השיפוץ עמדה על כ-</w:t>
      </w:r>
      <w:r w:rsidR="007F6AB2">
        <w:rPr>
          <w:rFonts w:ascii="Arial" w:hAnsi="Arial" w:hint="cs"/>
          <w:noProof w:val="0"/>
          <w:rtl/>
        </w:rPr>
        <w:t xml:space="preserve"> 80,334 ₪ ועל האישה לשאת במחציתה</w:t>
      </w:r>
      <w:r w:rsidRPr="00D03B8D">
        <w:rPr>
          <w:rFonts w:ascii="Arial" w:hAnsi="Arial" w:hint="cs"/>
          <w:noProof w:val="0"/>
          <w:rtl/>
        </w:rPr>
        <w:t xml:space="preserve"> ובסך הכל בסך של 40,167 ₪.</w:t>
      </w:r>
    </w:p>
    <w:p w:rsidR="008D5766" w:rsidRDefault="008D5766" w:rsidP="008D5766">
      <w:pPr>
        <w:spacing w:line="360" w:lineRule="auto"/>
        <w:jc w:val="both"/>
        <w:rPr>
          <w:rFonts w:ascii="Arial" w:hAnsi="Arial"/>
          <w:noProof w:val="0"/>
          <w:rtl/>
        </w:rPr>
      </w:pPr>
    </w:p>
    <w:p w:rsidR="008D5766" w:rsidRDefault="008D5766" w:rsidP="008D5766">
      <w:pPr>
        <w:pStyle w:val="ad"/>
        <w:numPr>
          <w:ilvl w:val="0"/>
          <w:numId w:val="11"/>
        </w:numPr>
        <w:spacing w:line="360" w:lineRule="auto"/>
        <w:jc w:val="both"/>
        <w:rPr>
          <w:rFonts w:ascii="Arial" w:hAnsi="Arial"/>
          <w:noProof w:val="0"/>
        </w:rPr>
      </w:pPr>
      <w:r>
        <w:rPr>
          <w:rFonts w:ascii="Arial" w:hAnsi="Arial" w:hint="cs"/>
          <w:noProof w:val="0"/>
          <w:rtl/>
        </w:rPr>
        <w:t xml:space="preserve">יש לחייב האישה </w:t>
      </w:r>
      <w:r w:rsidR="006747D0">
        <w:rPr>
          <w:rFonts w:ascii="Arial" w:hAnsi="Arial" w:hint="cs"/>
          <w:noProof w:val="0"/>
          <w:rtl/>
        </w:rPr>
        <w:t>לשאת בהוצאות הדירה ברחוב צ'</w:t>
      </w:r>
      <w:r>
        <w:rPr>
          <w:rFonts w:ascii="Arial" w:hAnsi="Arial" w:hint="cs"/>
          <w:noProof w:val="0"/>
          <w:rtl/>
        </w:rPr>
        <w:t xml:space="preserve"> כפי שהוא נושא בהוצאות הדירה ברחוב </w:t>
      </w:r>
      <w:r w:rsidR="006747D0">
        <w:rPr>
          <w:rFonts w:ascii="Arial" w:hAnsi="Arial" w:hint="cs"/>
          <w:noProof w:val="0"/>
          <w:rtl/>
        </w:rPr>
        <w:t>א'</w:t>
      </w:r>
      <w:r>
        <w:rPr>
          <w:rFonts w:ascii="Arial" w:hAnsi="Arial" w:hint="cs"/>
          <w:noProof w:val="0"/>
          <w:rtl/>
        </w:rPr>
        <w:t xml:space="preserve"> ובסך של 4,980 ₪.</w:t>
      </w:r>
    </w:p>
    <w:p w:rsidR="00E53A01" w:rsidRPr="006747D0" w:rsidRDefault="00E53A01" w:rsidP="00E53A01">
      <w:pPr>
        <w:pStyle w:val="ad"/>
        <w:spacing w:line="360" w:lineRule="auto"/>
        <w:ind w:left="1080"/>
        <w:jc w:val="both"/>
        <w:rPr>
          <w:rFonts w:ascii="Arial" w:hAnsi="Arial"/>
          <w:noProof w:val="0"/>
        </w:rPr>
      </w:pPr>
    </w:p>
    <w:p w:rsidR="008D5766" w:rsidRDefault="008D5766" w:rsidP="008D5766">
      <w:pPr>
        <w:pStyle w:val="ad"/>
        <w:numPr>
          <w:ilvl w:val="0"/>
          <w:numId w:val="11"/>
        </w:numPr>
        <w:spacing w:line="360" w:lineRule="auto"/>
        <w:jc w:val="both"/>
        <w:rPr>
          <w:rFonts w:ascii="Arial" w:hAnsi="Arial"/>
          <w:noProof w:val="0"/>
        </w:rPr>
      </w:pPr>
      <w:r>
        <w:rPr>
          <w:rFonts w:ascii="Arial" w:hAnsi="Arial" w:hint="cs"/>
          <w:noProof w:val="0"/>
          <w:rtl/>
        </w:rPr>
        <w:t>יש לחייב האישה בדמ</w:t>
      </w:r>
      <w:r w:rsidR="006747D0">
        <w:rPr>
          <w:rFonts w:ascii="Arial" w:hAnsi="Arial" w:hint="cs"/>
          <w:noProof w:val="0"/>
          <w:rtl/>
        </w:rPr>
        <w:t>י שימוש עבור הדירה ברחוב צ'</w:t>
      </w:r>
      <w:r>
        <w:rPr>
          <w:rFonts w:ascii="Arial" w:hAnsi="Arial" w:hint="cs"/>
          <w:noProof w:val="0"/>
          <w:rtl/>
        </w:rPr>
        <w:t xml:space="preserve"> ממועד עזיבתו את הבית 15/03/2021 ועד מועד חתימת הסכם המכר, ביום 16/05/2023 ובסך הכל 78,000 ₪.</w:t>
      </w:r>
    </w:p>
    <w:p w:rsidR="00E53A01" w:rsidRDefault="00E53A01" w:rsidP="00E53A01">
      <w:pPr>
        <w:pStyle w:val="ad"/>
        <w:spacing w:line="360" w:lineRule="auto"/>
        <w:ind w:left="1080"/>
        <w:jc w:val="both"/>
        <w:rPr>
          <w:rFonts w:ascii="Arial" w:hAnsi="Arial"/>
          <w:noProof w:val="0"/>
        </w:rPr>
      </w:pPr>
    </w:p>
    <w:p w:rsidR="008D5766" w:rsidRDefault="008D5766" w:rsidP="00F41305">
      <w:pPr>
        <w:pStyle w:val="ad"/>
        <w:numPr>
          <w:ilvl w:val="0"/>
          <w:numId w:val="11"/>
        </w:numPr>
        <w:spacing w:line="360" w:lineRule="auto"/>
        <w:jc w:val="both"/>
        <w:rPr>
          <w:rFonts w:ascii="Arial" w:hAnsi="Arial"/>
          <w:noProof w:val="0"/>
        </w:rPr>
      </w:pPr>
      <w:r>
        <w:rPr>
          <w:rFonts w:ascii="Arial" w:hAnsi="Arial" w:hint="cs"/>
          <w:noProof w:val="0"/>
          <w:rtl/>
        </w:rPr>
        <w:t>ביחס לחוות דעת האקטואר</w:t>
      </w:r>
      <w:r w:rsidR="00F41305">
        <w:rPr>
          <w:rFonts w:ascii="Arial" w:hAnsi="Arial" w:hint="cs"/>
          <w:noProof w:val="0"/>
          <w:rtl/>
        </w:rPr>
        <w:t xml:space="preserve"> טען כי יש לתקנה. לטענתו, האישה</w:t>
      </w:r>
      <w:r>
        <w:rPr>
          <w:rFonts w:ascii="Arial" w:hAnsi="Arial" w:hint="cs"/>
          <w:noProof w:val="0"/>
          <w:rtl/>
        </w:rPr>
        <w:t xml:space="preserve"> מקב</w:t>
      </w:r>
      <w:r w:rsidR="00E53A01">
        <w:rPr>
          <w:rFonts w:ascii="Arial" w:hAnsi="Arial" w:hint="cs"/>
          <w:noProof w:val="0"/>
          <w:rtl/>
        </w:rPr>
        <w:t>לת פנסיה מגיל 62 על אף שהאישה טענה כי תפרוש בגיל 70. עוד הוסיף כי אין לקבל חוות דעת האקטו</w:t>
      </w:r>
      <w:r w:rsidR="007F6AB2">
        <w:rPr>
          <w:rFonts w:ascii="Arial" w:hAnsi="Arial" w:hint="cs"/>
          <w:noProof w:val="0"/>
          <w:rtl/>
        </w:rPr>
        <w:t>אר בנוגע לחיוב בצ'קים דחויים שכן</w:t>
      </w:r>
      <w:r w:rsidR="00E53A01">
        <w:rPr>
          <w:rFonts w:ascii="Arial" w:hAnsi="Arial" w:hint="cs"/>
          <w:noProof w:val="0"/>
          <w:rtl/>
        </w:rPr>
        <w:t xml:space="preserve"> חויב בהם במסגרת פסק דין קודם ואין לחייבו בכפל. יש לאזן חשבונות הבנק, קופות הג</w:t>
      </w:r>
      <w:r w:rsidR="007F6AB2">
        <w:rPr>
          <w:rFonts w:ascii="Arial" w:hAnsi="Arial" w:hint="cs"/>
          <w:noProof w:val="0"/>
          <w:rtl/>
        </w:rPr>
        <w:t xml:space="preserve">מל, זכויות הפנסיה ודמי השכירות. </w:t>
      </w:r>
      <w:r w:rsidR="00E53A01">
        <w:rPr>
          <w:rFonts w:ascii="Arial" w:hAnsi="Arial" w:hint="cs"/>
          <w:noProof w:val="0"/>
          <w:rtl/>
        </w:rPr>
        <w:t>בסך הכל, יש לחייב האישה בתשלום של 450,391 ₪.</w:t>
      </w:r>
    </w:p>
    <w:p w:rsidR="00770BD6" w:rsidRDefault="00770BD6" w:rsidP="00E53A01">
      <w:pPr>
        <w:pStyle w:val="ad"/>
        <w:rPr>
          <w:rFonts w:ascii="Arial" w:hAnsi="Arial"/>
          <w:noProof w:val="0"/>
          <w:rtl/>
        </w:rPr>
      </w:pPr>
    </w:p>
    <w:p w:rsidR="00770BD6" w:rsidRDefault="00770BD6" w:rsidP="00E53A01">
      <w:pPr>
        <w:pStyle w:val="ad"/>
        <w:rPr>
          <w:rFonts w:ascii="Arial" w:hAnsi="Arial"/>
          <w:noProof w:val="0"/>
          <w:rtl/>
        </w:rPr>
      </w:pPr>
    </w:p>
    <w:p w:rsidR="00770BD6" w:rsidRDefault="00770BD6" w:rsidP="00E53A01">
      <w:pPr>
        <w:pStyle w:val="ad"/>
        <w:rPr>
          <w:rFonts w:ascii="Arial" w:hAnsi="Arial"/>
          <w:noProof w:val="0"/>
          <w:rtl/>
        </w:rPr>
      </w:pPr>
    </w:p>
    <w:p w:rsidR="00770BD6" w:rsidRDefault="00770BD6" w:rsidP="00E53A01">
      <w:pPr>
        <w:pStyle w:val="ad"/>
        <w:rPr>
          <w:rFonts w:ascii="Arial" w:hAnsi="Arial"/>
          <w:noProof w:val="0"/>
          <w:rtl/>
        </w:rPr>
      </w:pPr>
    </w:p>
    <w:p w:rsidR="00770BD6" w:rsidRPr="00E53A01" w:rsidRDefault="00770BD6" w:rsidP="00E53A01">
      <w:pPr>
        <w:pStyle w:val="ad"/>
        <w:rPr>
          <w:rFonts w:ascii="Arial" w:hAnsi="Arial"/>
          <w:noProof w:val="0"/>
          <w:rtl/>
        </w:rPr>
      </w:pPr>
    </w:p>
    <w:p w:rsidR="00E53A01" w:rsidRPr="00E53A01" w:rsidRDefault="00E53A01" w:rsidP="00E53A01">
      <w:pPr>
        <w:pStyle w:val="ad"/>
        <w:numPr>
          <w:ilvl w:val="0"/>
          <w:numId w:val="10"/>
        </w:numPr>
        <w:spacing w:line="360" w:lineRule="auto"/>
        <w:jc w:val="both"/>
        <w:rPr>
          <w:rFonts w:ascii="Arial" w:hAnsi="Arial"/>
          <w:noProof w:val="0"/>
        </w:rPr>
      </w:pPr>
      <w:r>
        <w:rPr>
          <w:rFonts w:ascii="Arial" w:hAnsi="Arial" w:hint="cs"/>
          <w:b/>
          <w:bCs/>
          <w:noProof w:val="0"/>
          <w:u w:val="single"/>
          <w:rtl/>
        </w:rPr>
        <w:lastRenderedPageBreak/>
        <w:t>טענות האישה</w:t>
      </w:r>
    </w:p>
    <w:p w:rsidR="00E53A01" w:rsidRDefault="00E53A01" w:rsidP="00E53A01">
      <w:pPr>
        <w:pStyle w:val="ad"/>
        <w:spacing w:line="360" w:lineRule="auto"/>
        <w:jc w:val="both"/>
        <w:rPr>
          <w:rFonts w:ascii="Arial" w:hAnsi="Arial"/>
          <w:b/>
          <w:bCs/>
          <w:noProof w:val="0"/>
          <w:u w:val="single"/>
          <w:rtl/>
        </w:rPr>
      </w:pPr>
    </w:p>
    <w:p w:rsidR="002200E1" w:rsidRDefault="006747D0" w:rsidP="00E53A01">
      <w:pPr>
        <w:pStyle w:val="ad"/>
        <w:numPr>
          <w:ilvl w:val="0"/>
          <w:numId w:val="12"/>
        </w:numPr>
        <w:spacing w:line="360" w:lineRule="auto"/>
        <w:jc w:val="both"/>
        <w:rPr>
          <w:rFonts w:ascii="Arial" w:hAnsi="Arial"/>
          <w:noProof w:val="0"/>
        </w:rPr>
      </w:pPr>
      <w:r>
        <w:rPr>
          <w:rFonts w:ascii="Arial" w:hAnsi="Arial" w:hint="cs"/>
          <w:noProof w:val="0"/>
          <w:rtl/>
        </w:rPr>
        <w:t>בהתייחס לדירה ברחוב א'</w:t>
      </w:r>
      <w:r w:rsidR="007F6AB2">
        <w:rPr>
          <w:rFonts w:ascii="Arial" w:hAnsi="Arial" w:hint="cs"/>
          <w:noProof w:val="0"/>
          <w:rtl/>
        </w:rPr>
        <w:t xml:space="preserve">, טענה האישה כי זו שייכת לבתם המשותפת של הצדדים </w:t>
      </w:r>
      <w:r w:rsidR="00A706F2">
        <w:rPr>
          <w:rFonts w:ascii="Arial" w:hAnsi="Arial" w:hint="cs"/>
          <w:noProof w:val="0"/>
          <w:rtl/>
        </w:rPr>
        <w:t xml:space="preserve">על אף שנרשמה על שם שני הצדדים. לטענתה, דודתו של האיש הורישה לבת דירה קודמת שנמכרה ותחתיה קנה האיש דירה זו ורשם אותה על שם שני הצדדים. </w:t>
      </w:r>
    </w:p>
    <w:p w:rsidR="002200E1" w:rsidRDefault="002200E1" w:rsidP="002200E1">
      <w:pPr>
        <w:pStyle w:val="ad"/>
        <w:spacing w:line="360" w:lineRule="auto"/>
        <w:ind w:left="1080"/>
        <w:jc w:val="both"/>
        <w:rPr>
          <w:rFonts w:ascii="Arial" w:hAnsi="Arial"/>
          <w:noProof w:val="0"/>
        </w:rPr>
      </w:pPr>
    </w:p>
    <w:p w:rsidR="00E53A01" w:rsidRPr="002200E1" w:rsidRDefault="00A706F2" w:rsidP="002200E1">
      <w:pPr>
        <w:pStyle w:val="ad"/>
        <w:spacing w:line="360" w:lineRule="auto"/>
        <w:ind w:left="1080"/>
        <w:jc w:val="both"/>
        <w:rPr>
          <w:rFonts w:ascii="Arial" w:hAnsi="Arial"/>
          <w:noProof w:val="0"/>
        </w:rPr>
      </w:pPr>
      <w:r w:rsidRPr="002200E1">
        <w:rPr>
          <w:rFonts w:ascii="Arial" w:hAnsi="Arial" w:hint="cs"/>
          <w:noProof w:val="0"/>
          <w:rtl/>
        </w:rPr>
        <w:t>בעניין זה יוער כבר עתה כי שעה שלא הוגשה כל תביעה על ידי הבת, איני נדרשת כלל וכלל לטענה.</w:t>
      </w:r>
    </w:p>
    <w:p w:rsidR="00A706F2" w:rsidRPr="002200E1" w:rsidRDefault="00A706F2" w:rsidP="00A706F2">
      <w:pPr>
        <w:pStyle w:val="ad"/>
        <w:spacing w:line="360" w:lineRule="auto"/>
        <w:ind w:left="1080"/>
        <w:jc w:val="both"/>
        <w:rPr>
          <w:rFonts w:ascii="Arial" w:hAnsi="Arial"/>
          <w:noProof w:val="0"/>
        </w:rPr>
      </w:pPr>
    </w:p>
    <w:p w:rsidR="00A706F2" w:rsidRDefault="00A706F2" w:rsidP="00E53A01">
      <w:pPr>
        <w:pStyle w:val="ad"/>
        <w:numPr>
          <w:ilvl w:val="0"/>
          <w:numId w:val="12"/>
        </w:numPr>
        <w:spacing w:line="360" w:lineRule="auto"/>
        <w:jc w:val="both"/>
        <w:rPr>
          <w:rFonts w:ascii="Arial" w:hAnsi="Arial"/>
          <w:noProof w:val="0"/>
        </w:rPr>
      </w:pPr>
      <w:r>
        <w:rPr>
          <w:rFonts w:ascii="Arial" w:hAnsi="Arial" w:hint="cs"/>
          <w:noProof w:val="0"/>
          <w:rtl/>
        </w:rPr>
        <w:t>בכתב הגנתה, טענה האישה כי מעולם לא היה</w:t>
      </w:r>
      <w:r w:rsidR="007F6AB2">
        <w:rPr>
          <w:rFonts w:ascii="Arial" w:hAnsi="Arial" w:hint="cs"/>
          <w:noProof w:val="0"/>
          <w:rtl/>
        </w:rPr>
        <w:t xml:space="preserve"> שיתוף בין בני הזוג. הם התנהלו ב</w:t>
      </w:r>
      <w:r>
        <w:rPr>
          <w:rFonts w:ascii="Arial" w:hAnsi="Arial" w:hint="cs"/>
          <w:noProof w:val="0"/>
          <w:rtl/>
        </w:rPr>
        <w:t>חשבונות נפרדים ואף צד לא שיתף השני בהכנסותיו. לאישה טענות קשות על התנהלותו הכלכלית של האיש במהלך השנים. לטענתה, היא שילמה הוצאות הבית ואילו הוא נהג לבלות ולבז</w:t>
      </w:r>
      <w:r w:rsidR="00851D22">
        <w:rPr>
          <w:rFonts w:ascii="Arial" w:hAnsi="Arial" w:hint="cs"/>
          <w:noProof w:val="0"/>
          <w:rtl/>
        </w:rPr>
        <w:t>בז כספים על נסיעות לחו"ל, נשים ובילויים ואף הוסיפה שבמהלך השנים נטלה הלוואות והעבירה לו הכספים.</w:t>
      </w:r>
    </w:p>
    <w:p w:rsidR="00851D22" w:rsidRPr="00851D22" w:rsidRDefault="00851D22" w:rsidP="00851D22">
      <w:pPr>
        <w:pStyle w:val="ad"/>
        <w:rPr>
          <w:rFonts w:ascii="Arial" w:hAnsi="Arial"/>
          <w:noProof w:val="0"/>
          <w:rtl/>
        </w:rPr>
      </w:pPr>
    </w:p>
    <w:p w:rsidR="00851D22" w:rsidRDefault="00851D22" w:rsidP="00E53A01">
      <w:pPr>
        <w:pStyle w:val="ad"/>
        <w:numPr>
          <w:ilvl w:val="0"/>
          <w:numId w:val="12"/>
        </w:numPr>
        <w:spacing w:line="360" w:lineRule="auto"/>
        <w:jc w:val="both"/>
        <w:rPr>
          <w:rFonts w:ascii="Arial" w:hAnsi="Arial"/>
          <w:noProof w:val="0"/>
        </w:rPr>
      </w:pPr>
      <w:r>
        <w:rPr>
          <w:rFonts w:ascii="Arial" w:hAnsi="Arial" w:hint="cs"/>
          <w:noProof w:val="0"/>
          <w:rtl/>
        </w:rPr>
        <w:t>עוד טענה האישה כי נוכח התנהגותו, יש להורות על חלוקה לא שיווי</w:t>
      </w:r>
      <w:r w:rsidR="007F6AB2">
        <w:rPr>
          <w:rFonts w:ascii="Arial" w:hAnsi="Arial" w:hint="cs"/>
          <w:noProof w:val="0"/>
          <w:rtl/>
        </w:rPr>
        <w:t>ו</w:t>
      </w:r>
      <w:r>
        <w:rPr>
          <w:rFonts w:ascii="Arial" w:hAnsi="Arial" w:hint="cs"/>
          <w:noProof w:val="0"/>
          <w:rtl/>
        </w:rPr>
        <w:t>נית של רכוש הצדדים. בעניין זה יוער כפי שציינתי לעיל, כי תביעה נוספת שהוגשה על ידי האישה לעניין זה נדחתה וכך גם ערעור עליה ולפיכך, אין להידרש לטענה זו.</w:t>
      </w:r>
      <w:r w:rsidR="007F6AB2">
        <w:rPr>
          <w:rFonts w:ascii="Arial" w:hAnsi="Arial" w:hint="cs"/>
          <w:noProof w:val="0"/>
          <w:rtl/>
        </w:rPr>
        <w:t xml:space="preserve"> על אף האמור ושעה שהאישה הרחיבה על כך בסיכומיה, אדרש לכך בתמציתיות בהמשך פסק הדין.</w:t>
      </w:r>
    </w:p>
    <w:p w:rsidR="00851D22" w:rsidRPr="007F6AB2" w:rsidRDefault="00851D22" w:rsidP="00851D22">
      <w:pPr>
        <w:pStyle w:val="ad"/>
        <w:rPr>
          <w:rFonts w:ascii="Arial" w:hAnsi="Arial"/>
          <w:noProof w:val="0"/>
          <w:rtl/>
        </w:rPr>
      </w:pPr>
    </w:p>
    <w:p w:rsidR="00851D22" w:rsidRDefault="00851D22" w:rsidP="00E53A01">
      <w:pPr>
        <w:pStyle w:val="ad"/>
        <w:numPr>
          <w:ilvl w:val="0"/>
          <w:numId w:val="12"/>
        </w:numPr>
        <w:spacing w:line="360" w:lineRule="auto"/>
        <w:jc w:val="both"/>
        <w:rPr>
          <w:rFonts w:ascii="Arial" w:hAnsi="Arial"/>
          <w:noProof w:val="0"/>
        </w:rPr>
      </w:pPr>
      <w:r>
        <w:rPr>
          <w:rFonts w:ascii="Arial" w:hAnsi="Arial" w:hint="cs"/>
          <w:noProof w:val="0"/>
          <w:rtl/>
        </w:rPr>
        <w:t>האיש השכיר הדירות ושילשל לידיו דמי השכירות. התנהלותם הכלכלית היתה נפרדת לחלוטין כאשר היא שילמה הוצאות הבית וכשהאיש עבד, נהג לערוך קניות.</w:t>
      </w:r>
    </w:p>
    <w:p w:rsidR="00851D22" w:rsidRPr="00851D22" w:rsidRDefault="00851D22" w:rsidP="00851D22">
      <w:pPr>
        <w:pStyle w:val="ad"/>
        <w:rPr>
          <w:rFonts w:ascii="Arial" w:hAnsi="Arial"/>
          <w:noProof w:val="0"/>
          <w:rtl/>
        </w:rPr>
      </w:pPr>
    </w:p>
    <w:p w:rsidR="00851D22" w:rsidRDefault="00851D22" w:rsidP="00E53A01">
      <w:pPr>
        <w:pStyle w:val="ad"/>
        <w:numPr>
          <w:ilvl w:val="0"/>
          <w:numId w:val="12"/>
        </w:numPr>
        <w:spacing w:line="360" w:lineRule="auto"/>
        <w:jc w:val="both"/>
        <w:rPr>
          <w:rFonts w:ascii="Arial" w:hAnsi="Arial"/>
          <w:noProof w:val="0"/>
        </w:rPr>
      </w:pPr>
      <w:r>
        <w:rPr>
          <w:rFonts w:ascii="Arial" w:hAnsi="Arial" w:hint="cs"/>
          <w:noProof w:val="0"/>
          <w:rtl/>
        </w:rPr>
        <w:t>בסיכומיה הוסיפה וטענה כי כבר ביום 01/11/2021 הס</w:t>
      </w:r>
      <w:r w:rsidR="006747D0">
        <w:rPr>
          <w:rFonts w:ascii="Arial" w:hAnsi="Arial" w:hint="cs"/>
          <w:noProof w:val="0"/>
          <w:rtl/>
        </w:rPr>
        <w:t>כימו כי תקבל הדירה ברחוב צ'</w:t>
      </w:r>
      <w:r>
        <w:rPr>
          <w:rFonts w:ascii="Arial" w:hAnsi="Arial" w:hint="cs"/>
          <w:noProof w:val="0"/>
          <w:rtl/>
        </w:rPr>
        <w:t xml:space="preserve"> והוא </w:t>
      </w:r>
      <w:r w:rsidR="007F6AB2">
        <w:rPr>
          <w:rFonts w:ascii="Arial" w:hAnsi="Arial" w:hint="cs"/>
          <w:noProof w:val="0"/>
          <w:rtl/>
        </w:rPr>
        <w:t xml:space="preserve">יקבל </w:t>
      </w:r>
      <w:r w:rsidR="006747D0">
        <w:rPr>
          <w:rFonts w:ascii="Arial" w:hAnsi="Arial" w:hint="cs"/>
          <w:noProof w:val="0"/>
          <w:rtl/>
        </w:rPr>
        <w:t>הדירה ברחוב א'</w:t>
      </w:r>
      <w:r>
        <w:rPr>
          <w:rFonts w:ascii="Arial" w:hAnsi="Arial" w:hint="cs"/>
          <w:noProof w:val="0"/>
          <w:rtl/>
        </w:rPr>
        <w:t xml:space="preserve"> ומחצית ההפרש בניכוי משכנתא תועבר לאיש. האיש הוא שעיכב ביצוע ההחלטה ורק לאחר שמונ</w:t>
      </w:r>
      <w:r w:rsidR="007F6AB2">
        <w:rPr>
          <w:rFonts w:ascii="Arial" w:hAnsi="Arial" w:hint="cs"/>
          <w:noProof w:val="0"/>
          <w:rtl/>
        </w:rPr>
        <w:t>ת</w:t>
      </w:r>
      <w:r w:rsidR="00366555">
        <w:rPr>
          <w:rFonts w:ascii="Arial" w:hAnsi="Arial" w:hint="cs"/>
          <w:noProof w:val="0"/>
          <w:rtl/>
        </w:rPr>
        <w:t>ה כונס</w:t>
      </w:r>
      <w:r w:rsidR="007F6AB2">
        <w:rPr>
          <w:rFonts w:ascii="Arial" w:hAnsi="Arial" w:hint="cs"/>
          <w:noProof w:val="0"/>
          <w:rtl/>
        </w:rPr>
        <w:t>ת</w:t>
      </w:r>
      <w:r w:rsidR="00366555">
        <w:rPr>
          <w:rFonts w:ascii="Arial" w:hAnsi="Arial" w:hint="cs"/>
          <w:noProof w:val="0"/>
          <w:rtl/>
        </w:rPr>
        <w:t xml:space="preserve"> נכסים על זכויותיו, </w:t>
      </w:r>
      <w:r w:rsidR="007F6AB2">
        <w:rPr>
          <w:rFonts w:ascii="Arial" w:hAnsi="Arial" w:hint="cs"/>
          <w:noProof w:val="0"/>
          <w:rtl/>
        </w:rPr>
        <w:t>האישה שילמה ההפרש והסתיים פירוק השיתוף בדירות</w:t>
      </w:r>
      <w:r w:rsidR="00366555">
        <w:rPr>
          <w:rFonts w:ascii="Arial" w:hAnsi="Arial" w:hint="cs"/>
          <w:noProof w:val="0"/>
          <w:rtl/>
        </w:rPr>
        <w:t>.</w:t>
      </w:r>
    </w:p>
    <w:p w:rsidR="00366555" w:rsidRPr="007F6AB2" w:rsidRDefault="00366555" w:rsidP="00366555">
      <w:pPr>
        <w:pStyle w:val="ad"/>
        <w:rPr>
          <w:rFonts w:ascii="Arial" w:hAnsi="Arial"/>
          <w:noProof w:val="0"/>
          <w:rtl/>
        </w:rPr>
      </w:pPr>
    </w:p>
    <w:p w:rsidR="00366555" w:rsidRDefault="00366555" w:rsidP="00366555">
      <w:pPr>
        <w:pStyle w:val="ad"/>
        <w:numPr>
          <w:ilvl w:val="0"/>
          <w:numId w:val="12"/>
        </w:numPr>
        <w:spacing w:line="360" w:lineRule="auto"/>
        <w:jc w:val="both"/>
        <w:rPr>
          <w:rFonts w:ascii="Arial" w:hAnsi="Arial"/>
          <w:noProof w:val="0"/>
        </w:rPr>
      </w:pPr>
      <w:r>
        <w:rPr>
          <w:rFonts w:ascii="Arial" w:hAnsi="Arial" w:hint="cs"/>
          <w:noProof w:val="0"/>
          <w:rtl/>
        </w:rPr>
        <w:t xml:space="preserve">רק בסיכומיו טען לראשונה כי דמי השכירות שימשו לצרכי דירתם המשותפת והוצאות הבית ואילו </w:t>
      </w:r>
      <w:r w:rsidRPr="00366555">
        <w:rPr>
          <w:rFonts w:ascii="Arial" w:hAnsi="Arial" w:hint="cs"/>
          <w:noProof w:val="0"/>
          <w:rtl/>
        </w:rPr>
        <w:t>בתביעה קודמת הכחיש שיש לראות בהם כתשלומים המחייבים תשלום לאישה.</w:t>
      </w:r>
    </w:p>
    <w:p w:rsidR="00366555" w:rsidRPr="00366555" w:rsidRDefault="00366555" w:rsidP="00366555">
      <w:pPr>
        <w:pStyle w:val="ad"/>
        <w:rPr>
          <w:rFonts w:ascii="Arial" w:hAnsi="Arial"/>
          <w:noProof w:val="0"/>
          <w:rtl/>
        </w:rPr>
      </w:pPr>
    </w:p>
    <w:p w:rsidR="00366555" w:rsidRDefault="00366555" w:rsidP="00366555">
      <w:pPr>
        <w:pStyle w:val="ad"/>
        <w:numPr>
          <w:ilvl w:val="0"/>
          <w:numId w:val="12"/>
        </w:numPr>
        <w:spacing w:line="360" w:lineRule="auto"/>
        <w:jc w:val="both"/>
        <w:rPr>
          <w:rFonts w:ascii="Arial" w:hAnsi="Arial"/>
          <w:noProof w:val="0"/>
        </w:rPr>
      </w:pPr>
      <w:r>
        <w:rPr>
          <w:rFonts w:ascii="Arial" w:hAnsi="Arial" w:hint="cs"/>
          <w:noProof w:val="0"/>
          <w:rtl/>
        </w:rPr>
        <w:t>בסופו של יום ושעה שחויב במחצית דמי שכירות בקיזוז הוצאות המשכנתא בלבד, הרי שמדובר בעניין עשוי וקיים השתק פלוגתא והשתק עילה ומעשה בי- דין ולא ניתן לדון בעניין פעם נוספת.</w:t>
      </w:r>
    </w:p>
    <w:p w:rsidR="00366555" w:rsidRPr="00366555" w:rsidRDefault="00366555" w:rsidP="00366555">
      <w:pPr>
        <w:pStyle w:val="ad"/>
        <w:rPr>
          <w:rFonts w:ascii="Arial" w:hAnsi="Arial"/>
          <w:noProof w:val="0"/>
          <w:rtl/>
        </w:rPr>
      </w:pPr>
    </w:p>
    <w:p w:rsidR="00366555" w:rsidRDefault="00366555" w:rsidP="00366555">
      <w:pPr>
        <w:pStyle w:val="ad"/>
        <w:numPr>
          <w:ilvl w:val="0"/>
          <w:numId w:val="12"/>
        </w:numPr>
        <w:spacing w:line="360" w:lineRule="auto"/>
        <w:jc w:val="both"/>
        <w:rPr>
          <w:rFonts w:ascii="Arial" w:hAnsi="Arial"/>
          <w:noProof w:val="0"/>
        </w:rPr>
      </w:pPr>
      <w:r>
        <w:rPr>
          <w:rFonts w:ascii="Arial" w:hAnsi="Arial" w:hint="cs"/>
          <w:noProof w:val="0"/>
          <w:rtl/>
        </w:rPr>
        <w:lastRenderedPageBreak/>
        <w:t xml:space="preserve">עוד טענה כי מדובר בהרחבת </w:t>
      </w:r>
      <w:r w:rsidR="00C32320">
        <w:rPr>
          <w:rFonts w:ascii="Arial" w:hAnsi="Arial" w:hint="cs"/>
          <w:noProof w:val="0"/>
          <w:rtl/>
        </w:rPr>
        <w:t>חזית שאין לה זכר בכתב התביעה שנטענה</w:t>
      </w:r>
      <w:r>
        <w:rPr>
          <w:rFonts w:ascii="Arial" w:hAnsi="Arial" w:hint="cs"/>
          <w:noProof w:val="0"/>
          <w:rtl/>
        </w:rPr>
        <w:t xml:space="preserve"> לראשונה בסיכומים ולא ניתן לחרוג מהמסגרת הדיונית שהוצגה בכתבי הטענות.</w:t>
      </w:r>
      <w:r w:rsidR="002F18DC">
        <w:rPr>
          <w:rFonts w:ascii="Arial" w:hAnsi="Arial" w:hint="cs"/>
          <w:noProof w:val="0"/>
          <w:rtl/>
        </w:rPr>
        <w:t xml:space="preserve"> כך גם התובע לא הוכיח כל קשר בין השיפוץ להלוואות שנטל ולא צרף קבלות על השיפוץ.</w:t>
      </w:r>
    </w:p>
    <w:p w:rsidR="00366555" w:rsidRPr="002F18DC" w:rsidRDefault="00366555" w:rsidP="00366555">
      <w:pPr>
        <w:pStyle w:val="ad"/>
        <w:rPr>
          <w:rFonts w:ascii="Arial" w:hAnsi="Arial"/>
          <w:noProof w:val="0"/>
          <w:rtl/>
        </w:rPr>
      </w:pPr>
    </w:p>
    <w:p w:rsidR="002F18DC" w:rsidRDefault="008D39B9" w:rsidP="00366555">
      <w:pPr>
        <w:pStyle w:val="ad"/>
        <w:numPr>
          <w:ilvl w:val="0"/>
          <w:numId w:val="12"/>
        </w:numPr>
        <w:spacing w:line="360" w:lineRule="auto"/>
        <w:jc w:val="both"/>
        <w:rPr>
          <w:rFonts w:ascii="Arial" w:hAnsi="Arial"/>
          <w:noProof w:val="0"/>
        </w:rPr>
      </w:pPr>
      <w:r>
        <w:rPr>
          <w:rFonts w:ascii="Arial" w:hAnsi="Arial" w:hint="cs"/>
          <w:noProof w:val="0"/>
          <w:rtl/>
        </w:rPr>
        <w:t>ה</w:t>
      </w:r>
      <w:r w:rsidR="002F18DC">
        <w:rPr>
          <w:rFonts w:ascii="Arial" w:hAnsi="Arial" w:hint="cs"/>
          <w:noProof w:val="0"/>
          <w:rtl/>
        </w:rPr>
        <w:t xml:space="preserve">טענה בדבר הוצאות </w:t>
      </w:r>
      <w:r w:rsidR="006747D0">
        <w:rPr>
          <w:rFonts w:ascii="Arial" w:hAnsi="Arial" w:hint="cs"/>
          <w:noProof w:val="0"/>
          <w:rtl/>
        </w:rPr>
        <w:t>הדירה ברחוב הצ'</w:t>
      </w:r>
      <w:r w:rsidR="007F6AB2">
        <w:rPr>
          <w:rFonts w:ascii="Arial" w:hAnsi="Arial" w:hint="cs"/>
          <w:noProof w:val="0"/>
          <w:rtl/>
        </w:rPr>
        <w:t xml:space="preserve"> מהווה </w:t>
      </w:r>
      <w:r w:rsidR="00C32320">
        <w:rPr>
          <w:rFonts w:ascii="Arial" w:hAnsi="Arial" w:hint="cs"/>
          <w:noProof w:val="0"/>
          <w:rtl/>
        </w:rPr>
        <w:t xml:space="preserve">אף היא </w:t>
      </w:r>
      <w:r w:rsidR="007F6AB2">
        <w:rPr>
          <w:rFonts w:ascii="Arial" w:hAnsi="Arial" w:hint="cs"/>
          <w:noProof w:val="0"/>
          <w:rtl/>
        </w:rPr>
        <w:t xml:space="preserve">הרחבת חזית לה מתנגדת, </w:t>
      </w:r>
      <w:r w:rsidR="002F18DC">
        <w:rPr>
          <w:rFonts w:ascii="Arial" w:hAnsi="Arial" w:hint="cs"/>
          <w:noProof w:val="0"/>
          <w:rtl/>
        </w:rPr>
        <w:t>שכן אין איזכור לכך בכתב התביעה.</w:t>
      </w:r>
    </w:p>
    <w:p w:rsidR="002F18DC" w:rsidRPr="002F18DC" w:rsidRDefault="002F18DC" w:rsidP="002F18DC">
      <w:pPr>
        <w:pStyle w:val="ad"/>
        <w:rPr>
          <w:rFonts w:ascii="Arial" w:hAnsi="Arial"/>
          <w:noProof w:val="0"/>
          <w:rtl/>
        </w:rPr>
      </w:pPr>
    </w:p>
    <w:p w:rsidR="00366555" w:rsidRDefault="00C32320" w:rsidP="00366555">
      <w:pPr>
        <w:pStyle w:val="ad"/>
        <w:numPr>
          <w:ilvl w:val="0"/>
          <w:numId w:val="12"/>
        </w:numPr>
        <w:spacing w:line="360" w:lineRule="auto"/>
        <w:jc w:val="both"/>
        <w:rPr>
          <w:rFonts w:ascii="Arial" w:hAnsi="Arial"/>
          <w:noProof w:val="0"/>
        </w:rPr>
      </w:pPr>
      <w:r>
        <w:rPr>
          <w:rFonts w:ascii="Arial" w:hAnsi="Arial" w:hint="cs"/>
          <w:noProof w:val="0"/>
          <w:rtl/>
        </w:rPr>
        <w:t>האיש</w:t>
      </w:r>
      <w:r w:rsidR="002F18DC">
        <w:rPr>
          <w:rFonts w:ascii="Arial" w:hAnsi="Arial" w:hint="cs"/>
          <w:noProof w:val="0"/>
          <w:rtl/>
        </w:rPr>
        <w:t xml:space="preserve"> אינו זכאי לדמי שימוש עבור </w:t>
      </w:r>
      <w:r w:rsidR="006747D0">
        <w:rPr>
          <w:rFonts w:ascii="Arial" w:hAnsi="Arial" w:hint="cs"/>
          <w:noProof w:val="0"/>
          <w:rtl/>
        </w:rPr>
        <w:t>הדירה ברחוב צ'</w:t>
      </w:r>
      <w:r>
        <w:rPr>
          <w:rFonts w:ascii="Arial" w:hAnsi="Arial" w:hint="cs"/>
          <w:noProof w:val="0"/>
          <w:rtl/>
        </w:rPr>
        <w:t>, שעה שמ</w:t>
      </w:r>
      <w:r w:rsidR="002F18DC">
        <w:rPr>
          <w:rFonts w:ascii="Arial" w:hAnsi="Arial" w:hint="cs"/>
          <w:noProof w:val="0"/>
          <w:rtl/>
        </w:rPr>
        <w:t>סרב ליתן גט ועיכב פירוק השיתוף. כך גם לא מנעה ממנו לשוב לביתו והתובע החזיק במפתח באמצעותו נכנס לדירה ורק לאחר שפרעה תשלום ההפרש עבור הדירות, החליפה מנעול. כך גם עד</w:t>
      </w:r>
      <w:r w:rsidR="00D33688">
        <w:rPr>
          <w:rFonts w:ascii="Arial" w:hAnsi="Arial" w:hint="cs"/>
          <w:noProof w:val="0"/>
          <w:rtl/>
        </w:rPr>
        <w:t xml:space="preserve"> היום האיש</w:t>
      </w:r>
      <w:r w:rsidR="002F18DC">
        <w:rPr>
          <w:rFonts w:ascii="Arial" w:hAnsi="Arial" w:hint="cs"/>
          <w:noProof w:val="0"/>
          <w:rtl/>
        </w:rPr>
        <w:t xml:space="preserve"> עושה שימוש במחסן הדירה.</w:t>
      </w:r>
    </w:p>
    <w:p w:rsidR="00F41305" w:rsidRPr="00D33688" w:rsidRDefault="00F41305" w:rsidP="00F41305">
      <w:pPr>
        <w:pStyle w:val="ad"/>
        <w:rPr>
          <w:rFonts w:ascii="Arial" w:hAnsi="Arial"/>
          <w:noProof w:val="0"/>
          <w:rtl/>
        </w:rPr>
      </w:pPr>
    </w:p>
    <w:p w:rsidR="00F41305" w:rsidRDefault="00F41305" w:rsidP="00366555">
      <w:pPr>
        <w:pStyle w:val="ad"/>
        <w:numPr>
          <w:ilvl w:val="0"/>
          <w:numId w:val="12"/>
        </w:numPr>
        <w:spacing w:line="360" w:lineRule="auto"/>
        <w:jc w:val="both"/>
        <w:rPr>
          <w:rFonts w:ascii="Arial" w:hAnsi="Arial"/>
          <w:noProof w:val="0"/>
        </w:rPr>
      </w:pPr>
      <w:r>
        <w:rPr>
          <w:rFonts w:ascii="Arial" w:hAnsi="Arial" w:hint="cs"/>
          <w:noProof w:val="0"/>
          <w:rtl/>
        </w:rPr>
        <w:t>על אף שיש לדחות התביעה בנוגע לרכבים שעה שלא צורפו פרטיהם, הסכימה לאזן רכב מאזדה שהועבר לאיש. ביחס לרכב סיאט, טענה האישה כי שייך לבת ורשום על שמה.</w:t>
      </w:r>
    </w:p>
    <w:p w:rsidR="00F41305" w:rsidRPr="00F41305" w:rsidRDefault="00F41305" w:rsidP="00F41305">
      <w:pPr>
        <w:pStyle w:val="ad"/>
        <w:rPr>
          <w:rFonts w:ascii="Arial" w:hAnsi="Arial"/>
          <w:noProof w:val="0"/>
          <w:rtl/>
        </w:rPr>
      </w:pPr>
    </w:p>
    <w:p w:rsidR="00F41305" w:rsidRDefault="00F41305" w:rsidP="00366555">
      <w:pPr>
        <w:pStyle w:val="ad"/>
        <w:numPr>
          <w:ilvl w:val="0"/>
          <w:numId w:val="12"/>
        </w:numPr>
        <w:spacing w:line="360" w:lineRule="auto"/>
        <w:jc w:val="both"/>
        <w:rPr>
          <w:rFonts w:ascii="Arial" w:hAnsi="Arial"/>
          <w:noProof w:val="0"/>
        </w:rPr>
      </w:pPr>
      <w:r>
        <w:rPr>
          <w:rFonts w:ascii="Arial" w:hAnsi="Arial" w:hint="cs"/>
          <w:noProof w:val="0"/>
          <w:rtl/>
        </w:rPr>
        <w:t>לא ניתן לתקן חוות דעת אקטואר משלא נחקר האקטואר</w:t>
      </w:r>
      <w:r w:rsidR="00F901BF">
        <w:rPr>
          <w:rFonts w:ascii="Arial" w:hAnsi="Arial" w:hint="cs"/>
          <w:noProof w:val="0"/>
          <w:rtl/>
        </w:rPr>
        <w:t>. כן טענה כי על בית משפט להתערב באיזון זכויות סוציאליות שעה שהיא עבדה במהלך חיי הנישואין וכספיה שימשו הבית ואילו האיש שמר כספיו לעצמו. חרף החלטת בית משפט שדחתה תביעתה, זה המקרה בו יש להתערב נוכח חוסר הצדק לאישה.</w:t>
      </w:r>
    </w:p>
    <w:p w:rsidR="00F901BF" w:rsidRPr="00F901BF" w:rsidRDefault="00F901BF" w:rsidP="00F901BF">
      <w:pPr>
        <w:pStyle w:val="ad"/>
        <w:rPr>
          <w:rFonts w:ascii="Arial" w:hAnsi="Arial"/>
          <w:noProof w:val="0"/>
          <w:rtl/>
        </w:rPr>
      </w:pPr>
    </w:p>
    <w:p w:rsidR="00F901BF" w:rsidRDefault="00F901BF" w:rsidP="00366555">
      <w:pPr>
        <w:pStyle w:val="ad"/>
        <w:numPr>
          <w:ilvl w:val="0"/>
          <w:numId w:val="12"/>
        </w:numPr>
        <w:spacing w:line="360" w:lineRule="auto"/>
        <w:jc w:val="both"/>
        <w:rPr>
          <w:rFonts w:ascii="Arial" w:hAnsi="Arial"/>
          <w:noProof w:val="0"/>
        </w:rPr>
      </w:pPr>
      <w:r>
        <w:rPr>
          <w:rFonts w:ascii="Arial" w:hAnsi="Arial" w:hint="cs"/>
          <w:noProof w:val="0"/>
          <w:rtl/>
        </w:rPr>
        <w:t>לאיש יש דירה עליה מקבל שכירות בסך 8,100 ₪. מקבל קצבת נכות בסך 4,000 ₪ ואם יקבל ממנה עוד 1,700 ₪, היא תיוותר עם 5,500 ₪ בלבד, תוצאה שאינה צודקת.</w:t>
      </w:r>
    </w:p>
    <w:p w:rsidR="00F901BF" w:rsidRPr="00F901BF" w:rsidRDefault="00F901BF" w:rsidP="00F901BF">
      <w:pPr>
        <w:pStyle w:val="ad"/>
        <w:rPr>
          <w:rFonts w:ascii="Arial" w:hAnsi="Arial"/>
          <w:noProof w:val="0"/>
          <w:rtl/>
        </w:rPr>
      </w:pPr>
    </w:p>
    <w:p w:rsidR="00F901BF" w:rsidRDefault="00F901BF" w:rsidP="00366555">
      <w:pPr>
        <w:pStyle w:val="ad"/>
        <w:numPr>
          <w:ilvl w:val="0"/>
          <w:numId w:val="12"/>
        </w:numPr>
        <w:spacing w:line="360" w:lineRule="auto"/>
        <w:jc w:val="both"/>
        <w:rPr>
          <w:rFonts w:ascii="Arial" w:hAnsi="Arial"/>
          <w:noProof w:val="0"/>
        </w:rPr>
      </w:pPr>
      <w:r>
        <w:rPr>
          <w:rFonts w:ascii="Arial" w:hAnsi="Arial" w:hint="cs"/>
          <w:noProof w:val="0"/>
          <w:rtl/>
        </w:rPr>
        <w:t>ככל שתידחה טענת</w:t>
      </w:r>
      <w:r w:rsidR="00D33688">
        <w:rPr>
          <w:rFonts w:ascii="Arial" w:hAnsi="Arial" w:hint="cs"/>
          <w:noProof w:val="0"/>
          <w:rtl/>
        </w:rPr>
        <w:t>ה לאי חישוב הפנסיה כנכס משותף, זכותה תתגבש</w:t>
      </w:r>
      <w:r>
        <w:rPr>
          <w:rFonts w:ascii="Arial" w:hAnsi="Arial" w:hint="cs"/>
          <w:noProof w:val="0"/>
          <w:rtl/>
        </w:rPr>
        <w:t xml:space="preserve"> אך במועד הגימלה. כיום היא מקבלת שכ</w:t>
      </w:r>
      <w:r w:rsidR="00A60813">
        <w:rPr>
          <w:rFonts w:ascii="Arial" w:hAnsi="Arial" w:hint="cs"/>
          <w:noProof w:val="0"/>
          <w:rtl/>
        </w:rPr>
        <w:t>ר עבודה בלבד ולא פנסיה שכן המשיכה לעבוד ומועד הגימלה יהיה בעת יציאתה לפנסיה.</w:t>
      </w:r>
    </w:p>
    <w:p w:rsidR="00A60813" w:rsidRPr="00A60813" w:rsidRDefault="00A60813" w:rsidP="00A60813">
      <w:pPr>
        <w:spacing w:line="360" w:lineRule="auto"/>
        <w:jc w:val="both"/>
        <w:rPr>
          <w:rFonts w:ascii="Arial" w:hAnsi="Arial"/>
          <w:noProof w:val="0"/>
        </w:rPr>
      </w:pPr>
    </w:p>
    <w:p w:rsidR="00E53A01" w:rsidRPr="00A60813" w:rsidRDefault="00A60813" w:rsidP="00A60813">
      <w:pPr>
        <w:pStyle w:val="ad"/>
        <w:numPr>
          <w:ilvl w:val="0"/>
          <w:numId w:val="10"/>
        </w:numPr>
        <w:rPr>
          <w:rFonts w:ascii="Arial" w:hAnsi="Arial"/>
          <w:noProof w:val="0"/>
        </w:rPr>
      </w:pPr>
      <w:r>
        <w:rPr>
          <w:rFonts w:ascii="Arial" w:hAnsi="Arial" w:hint="cs"/>
          <w:b/>
          <w:bCs/>
          <w:noProof w:val="0"/>
          <w:u w:val="single"/>
          <w:rtl/>
        </w:rPr>
        <w:t>דיון והכרעה</w:t>
      </w:r>
    </w:p>
    <w:p w:rsidR="00A60813" w:rsidRDefault="00A60813" w:rsidP="00A60813">
      <w:pPr>
        <w:pStyle w:val="ad"/>
        <w:rPr>
          <w:rFonts w:ascii="Arial" w:hAnsi="Arial"/>
          <w:b/>
          <w:bCs/>
          <w:noProof w:val="0"/>
          <w:u w:val="single"/>
          <w:rtl/>
        </w:rPr>
      </w:pPr>
    </w:p>
    <w:p w:rsidR="00A60813" w:rsidRDefault="00A60813" w:rsidP="00A60813">
      <w:pPr>
        <w:pStyle w:val="ad"/>
        <w:rPr>
          <w:rFonts w:ascii="Arial" w:hAnsi="Arial"/>
          <w:noProof w:val="0"/>
          <w:rtl/>
        </w:rPr>
      </w:pPr>
    </w:p>
    <w:p w:rsidR="004447B7" w:rsidRDefault="00A669FC" w:rsidP="00A669FC">
      <w:pPr>
        <w:pStyle w:val="ad"/>
        <w:spacing w:line="360" w:lineRule="auto"/>
        <w:jc w:val="both"/>
        <w:rPr>
          <w:rFonts w:ascii="Arial" w:hAnsi="Arial"/>
          <w:noProof w:val="0"/>
          <w:rtl/>
        </w:rPr>
      </w:pPr>
      <w:r w:rsidRPr="00A669FC">
        <w:rPr>
          <w:rFonts w:ascii="Arial" w:hAnsi="Arial"/>
          <w:noProof w:val="0"/>
          <w:rtl/>
        </w:rPr>
        <w:t xml:space="preserve">הצדדים שבפני נישאו זל"ז בשנת </w:t>
      </w:r>
      <w:r>
        <w:rPr>
          <w:rFonts w:ascii="Arial" w:hAnsi="Arial" w:hint="cs"/>
          <w:noProof w:val="0"/>
          <w:rtl/>
        </w:rPr>
        <w:t>1989</w:t>
      </w:r>
      <w:r w:rsidRPr="00A669FC">
        <w:rPr>
          <w:rFonts w:ascii="Arial" w:hAnsi="Arial"/>
          <w:noProof w:val="0"/>
          <w:rtl/>
        </w:rPr>
        <w:t xml:space="preserve"> ולפיכך, הם כפופים לעקרונות המשטר הרכושי הקבוע בחוק יחסי ממון, התשל"ג-1973 (להלן: </w:t>
      </w:r>
      <w:r w:rsidRPr="004447B7">
        <w:rPr>
          <w:rFonts w:ascii="Arial" w:hAnsi="Arial"/>
          <w:b/>
          <w:bCs/>
          <w:noProof w:val="0"/>
          <w:rtl/>
        </w:rPr>
        <w:t>'חוק יחסי ממון'</w:t>
      </w:r>
      <w:r w:rsidRPr="00A669FC">
        <w:rPr>
          <w:rFonts w:ascii="Arial" w:hAnsi="Arial"/>
          <w:noProof w:val="0"/>
          <w:rtl/>
        </w:rPr>
        <w:t>).</w:t>
      </w:r>
      <w:r w:rsidR="00D33688">
        <w:rPr>
          <w:rFonts w:ascii="Arial" w:hAnsi="Arial" w:hint="cs"/>
          <w:noProof w:val="0"/>
          <w:rtl/>
        </w:rPr>
        <w:t xml:space="preserve"> </w:t>
      </w:r>
    </w:p>
    <w:p w:rsidR="004447B7" w:rsidRDefault="004447B7" w:rsidP="00A669FC">
      <w:pPr>
        <w:pStyle w:val="ad"/>
        <w:spacing w:line="360" w:lineRule="auto"/>
        <w:jc w:val="both"/>
        <w:rPr>
          <w:rFonts w:ascii="Arial" w:hAnsi="Arial"/>
          <w:noProof w:val="0"/>
          <w:rtl/>
        </w:rPr>
      </w:pPr>
    </w:p>
    <w:p w:rsidR="00A669FC" w:rsidRPr="00A669FC" w:rsidRDefault="00D33688" w:rsidP="00A669FC">
      <w:pPr>
        <w:pStyle w:val="ad"/>
        <w:spacing w:line="360" w:lineRule="auto"/>
        <w:jc w:val="both"/>
        <w:rPr>
          <w:rFonts w:ascii="Arial" w:hAnsi="Arial"/>
          <w:noProof w:val="0"/>
          <w:rtl/>
        </w:rPr>
      </w:pPr>
      <w:r>
        <w:rPr>
          <w:rFonts w:ascii="Arial" w:hAnsi="Arial" w:hint="cs"/>
          <w:noProof w:val="0"/>
          <w:rtl/>
        </w:rPr>
        <w:t>הצדדים ילידי שנת 1955 וכבני 69 לערך.</w:t>
      </w:r>
    </w:p>
    <w:p w:rsidR="00A669FC" w:rsidRPr="00A669FC" w:rsidRDefault="00A669FC" w:rsidP="00A669FC">
      <w:pPr>
        <w:pStyle w:val="ad"/>
        <w:spacing w:line="360" w:lineRule="auto"/>
        <w:jc w:val="both"/>
        <w:rPr>
          <w:rFonts w:ascii="Arial" w:hAnsi="Arial"/>
          <w:noProof w:val="0"/>
          <w:rtl/>
        </w:rPr>
      </w:pPr>
    </w:p>
    <w:p w:rsidR="00A669FC" w:rsidRPr="00A669FC" w:rsidRDefault="00A669FC" w:rsidP="004447B7">
      <w:pPr>
        <w:pStyle w:val="ad"/>
        <w:spacing w:line="360" w:lineRule="auto"/>
        <w:jc w:val="both"/>
        <w:rPr>
          <w:rFonts w:ascii="Arial" w:hAnsi="Arial"/>
          <w:noProof w:val="0"/>
          <w:rtl/>
        </w:rPr>
      </w:pPr>
      <w:r w:rsidRPr="00A669FC">
        <w:rPr>
          <w:rFonts w:ascii="Arial" w:hAnsi="Arial"/>
          <w:noProof w:val="0"/>
          <w:rtl/>
        </w:rPr>
        <w:t>חוק יחסי ממון קובע משטר של איזון משאבים בין בני-זוג, כך שבמועד פקיעת הנישואין זכאי כל אחד מבני הזוג למחצית שוויים של כל נכסי בני הזוג, למעט החריגים המנויים בחוק יחסי ממון ובהתאם לקבוע בסעיף 5 לחוק יחסי ממון.</w:t>
      </w:r>
    </w:p>
    <w:p w:rsidR="00A669FC" w:rsidRPr="00A669FC" w:rsidRDefault="00A669FC" w:rsidP="00A669FC">
      <w:pPr>
        <w:pStyle w:val="ad"/>
        <w:spacing w:line="360" w:lineRule="auto"/>
        <w:jc w:val="both"/>
        <w:rPr>
          <w:rFonts w:ascii="Arial" w:hAnsi="Arial"/>
          <w:noProof w:val="0"/>
          <w:rtl/>
        </w:rPr>
      </w:pPr>
      <w:r w:rsidRPr="00A669FC">
        <w:rPr>
          <w:rFonts w:ascii="Arial" w:hAnsi="Arial"/>
          <w:noProof w:val="0"/>
          <w:rtl/>
        </w:rPr>
        <w:lastRenderedPageBreak/>
        <w:t>לכלל החלוקה השווי</w:t>
      </w:r>
      <w:r>
        <w:rPr>
          <w:rFonts w:ascii="Arial" w:hAnsi="Arial" w:hint="cs"/>
          <w:noProof w:val="0"/>
          <w:rtl/>
        </w:rPr>
        <w:t>ו</w:t>
      </w:r>
      <w:r w:rsidRPr="00A669FC">
        <w:rPr>
          <w:rFonts w:ascii="Arial" w:hAnsi="Arial"/>
          <w:noProof w:val="0"/>
          <w:rtl/>
        </w:rPr>
        <w:t>נית ברכוש נקבע בסעיף 8 לחוק יחסי ממון סייג המקנה לבית המשפט סמכות שבשיקול דעת לחרוג מאותה חלוקה שיווניות ובהתקיים 'נסיבות מיוחדות המצדיקות זאת'.</w:t>
      </w:r>
    </w:p>
    <w:p w:rsidR="00A669FC" w:rsidRPr="00A669FC" w:rsidRDefault="00A669FC" w:rsidP="00A669FC">
      <w:pPr>
        <w:pStyle w:val="ad"/>
        <w:spacing w:line="360" w:lineRule="auto"/>
        <w:jc w:val="both"/>
        <w:rPr>
          <w:rFonts w:ascii="Arial" w:hAnsi="Arial"/>
          <w:noProof w:val="0"/>
          <w:rtl/>
        </w:rPr>
      </w:pPr>
    </w:p>
    <w:p w:rsidR="00A669FC" w:rsidRPr="000F7B64" w:rsidRDefault="00A669FC" w:rsidP="000F7B64">
      <w:pPr>
        <w:pStyle w:val="ad"/>
        <w:numPr>
          <w:ilvl w:val="0"/>
          <w:numId w:val="10"/>
        </w:numPr>
        <w:spacing w:line="360" w:lineRule="auto"/>
        <w:jc w:val="both"/>
        <w:rPr>
          <w:rFonts w:ascii="Arial" w:hAnsi="Arial"/>
          <w:noProof w:val="0"/>
          <w:rtl/>
        </w:rPr>
      </w:pPr>
      <w:r w:rsidRPr="000F7B64">
        <w:rPr>
          <w:rFonts w:ascii="Arial" w:hAnsi="Arial"/>
          <w:noProof w:val="0"/>
          <w:rtl/>
        </w:rPr>
        <w:t>כאמור</w:t>
      </w:r>
      <w:r w:rsidRPr="000F7B64">
        <w:rPr>
          <w:rFonts w:ascii="Arial" w:hAnsi="Arial" w:hint="cs"/>
          <w:noProof w:val="0"/>
          <w:rtl/>
        </w:rPr>
        <w:t xml:space="preserve"> לעיל</w:t>
      </w:r>
      <w:r w:rsidRPr="000F7B64">
        <w:rPr>
          <w:rFonts w:ascii="Arial" w:hAnsi="Arial"/>
          <w:noProof w:val="0"/>
          <w:rtl/>
        </w:rPr>
        <w:t>, האישה עותרת לביצוע איזון לא שוויוני ברכוש הצדדים וב</w:t>
      </w:r>
      <w:r w:rsidR="00D33688">
        <w:rPr>
          <w:rFonts w:ascii="Arial" w:hAnsi="Arial" w:hint="cs"/>
          <w:noProof w:val="0"/>
          <w:rtl/>
        </w:rPr>
        <w:t>ה</w:t>
      </w:r>
      <w:r w:rsidRPr="000F7B64">
        <w:rPr>
          <w:rFonts w:ascii="Arial" w:hAnsi="Arial"/>
          <w:noProof w:val="0"/>
          <w:rtl/>
        </w:rPr>
        <w:t xml:space="preserve">תאם לחריג הקבוע בסעיף 8(2) לחוק יחסי ממון, המאפשר לבית המשפט לסטות מכלל האיזון השווה הקבוע </w:t>
      </w:r>
      <w:r w:rsidR="00C32320">
        <w:rPr>
          <w:rFonts w:ascii="Arial" w:hAnsi="Arial" w:hint="cs"/>
          <w:noProof w:val="0"/>
          <w:rtl/>
        </w:rPr>
        <w:t>ב</w:t>
      </w:r>
      <w:r w:rsidRPr="000F7B64">
        <w:rPr>
          <w:rFonts w:ascii="Arial" w:hAnsi="Arial"/>
          <w:noProof w:val="0"/>
          <w:rtl/>
        </w:rPr>
        <w:t xml:space="preserve">סעיף 5 לחוק יחסי ממון. את נימוקיה השתיתה האישה על </w:t>
      </w:r>
      <w:r w:rsidRPr="000F7B64">
        <w:rPr>
          <w:rFonts w:ascii="Arial" w:hAnsi="Arial" w:hint="cs"/>
          <w:noProof w:val="0"/>
          <w:rtl/>
        </w:rPr>
        <w:t xml:space="preserve">תרומתו של כל אחד מהצדדים </w:t>
      </w:r>
      <w:r w:rsidR="00700E35" w:rsidRPr="000F7B64">
        <w:rPr>
          <w:rFonts w:ascii="Arial" w:hAnsi="Arial" w:hint="cs"/>
          <w:noProof w:val="0"/>
          <w:rtl/>
        </w:rPr>
        <w:t xml:space="preserve">לחיי המשפחה בעת שהצדדים חיו יחד, שיקולי צדק, העלמות כספים מצד האיש, אלימות מילולית, התעמרות כלכלית, התנתקות מבנותיו ועוד. </w:t>
      </w:r>
    </w:p>
    <w:p w:rsidR="00700E35" w:rsidRDefault="00700E35" w:rsidP="00700E35">
      <w:pPr>
        <w:spacing w:line="360" w:lineRule="auto"/>
        <w:ind w:firstLine="720"/>
        <w:jc w:val="both"/>
        <w:rPr>
          <w:rFonts w:ascii="Arial" w:hAnsi="Arial"/>
          <w:noProof w:val="0"/>
          <w:rtl/>
        </w:rPr>
      </w:pPr>
    </w:p>
    <w:p w:rsidR="00A669FC" w:rsidRPr="000F7B64" w:rsidRDefault="00A669FC" w:rsidP="000F7B64">
      <w:pPr>
        <w:pStyle w:val="ad"/>
        <w:numPr>
          <w:ilvl w:val="0"/>
          <w:numId w:val="10"/>
        </w:numPr>
        <w:spacing w:line="360" w:lineRule="auto"/>
        <w:jc w:val="both"/>
        <w:rPr>
          <w:rFonts w:ascii="Arial" w:hAnsi="Arial"/>
          <w:noProof w:val="0"/>
          <w:rtl/>
        </w:rPr>
      </w:pPr>
      <w:r w:rsidRPr="000F7B64">
        <w:rPr>
          <w:rFonts w:ascii="Arial" w:hAnsi="Arial"/>
          <w:noProof w:val="0"/>
          <w:rtl/>
        </w:rPr>
        <w:t>סעיף 8 לחוק יחסי ממון, קובע כדלקמן:</w:t>
      </w:r>
    </w:p>
    <w:p w:rsidR="00A669FC" w:rsidRPr="00700E35" w:rsidRDefault="00A669FC" w:rsidP="00A669FC">
      <w:pPr>
        <w:rPr>
          <w:rFonts w:ascii="Arial" w:hAnsi="Arial"/>
          <w:noProof w:val="0"/>
          <w:rtl/>
        </w:rPr>
      </w:pPr>
    </w:p>
    <w:p w:rsidR="00A669FC" w:rsidRPr="00700E35" w:rsidRDefault="00A669FC" w:rsidP="00700E35">
      <w:pPr>
        <w:pStyle w:val="ad"/>
        <w:jc w:val="both"/>
        <w:rPr>
          <w:rFonts w:ascii="Arial" w:hAnsi="Arial"/>
          <w:b/>
          <w:bCs/>
          <w:noProof w:val="0"/>
          <w:rtl/>
        </w:rPr>
      </w:pPr>
      <w:r w:rsidRPr="00700E35">
        <w:rPr>
          <w:rFonts w:ascii="Arial" w:hAnsi="Arial"/>
          <w:b/>
          <w:bCs/>
          <w:noProof w:val="0"/>
          <w:rtl/>
        </w:rPr>
        <w:t>'ראה בית המשפט או בית הדין נסיבות מיוחדות המצדיקות זאת, רשאי הוא, לבקשת אחד מבני הזוג – אם לא נפסק בדבר יחסי הממון בפסק דין להתרת נישואין – לעשות אחת או יותר מאלה במסגרת איזון המשאבים:</w:t>
      </w:r>
    </w:p>
    <w:p w:rsidR="00A669FC" w:rsidRPr="00700E35" w:rsidRDefault="00A669FC" w:rsidP="00700E35">
      <w:pPr>
        <w:pStyle w:val="ad"/>
        <w:jc w:val="both"/>
        <w:rPr>
          <w:rFonts w:ascii="Arial" w:hAnsi="Arial"/>
          <w:b/>
          <w:bCs/>
          <w:noProof w:val="0"/>
          <w:rtl/>
        </w:rPr>
      </w:pPr>
      <w:r w:rsidRPr="00700E35">
        <w:rPr>
          <w:rFonts w:ascii="Arial" w:hAnsi="Arial"/>
          <w:b/>
          <w:bCs/>
          <w:noProof w:val="0"/>
          <w:rtl/>
        </w:rPr>
        <w:t>. . .</w:t>
      </w:r>
    </w:p>
    <w:p w:rsidR="00A669FC" w:rsidRPr="00700E35" w:rsidRDefault="00A669FC" w:rsidP="00700E35">
      <w:pPr>
        <w:pStyle w:val="ad"/>
        <w:jc w:val="both"/>
        <w:rPr>
          <w:rFonts w:ascii="Arial" w:hAnsi="Arial"/>
          <w:b/>
          <w:bCs/>
          <w:noProof w:val="0"/>
          <w:rtl/>
        </w:rPr>
      </w:pPr>
      <w:r w:rsidRPr="00700E35">
        <w:rPr>
          <w:rFonts w:ascii="Arial" w:hAnsi="Arial"/>
          <w:b/>
          <w:bCs/>
          <w:noProof w:val="0"/>
          <w:rtl/>
        </w:rPr>
        <w:t>(2) 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A669FC" w:rsidRPr="00700E35" w:rsidRDefault="00A669FC" w:rsidP="00700E35">
      <w:pPr>
        <w:pStyle w:val="ad"/>
        <w:jc w:val="both"/>
        <w:rPr>
          <w:rFonts w:ascii="Arial" w:hAnsi="Arial"/>
          <w:b/>
          <w:bCs/>
          <w:noProof w:val="0"/>
          <w:rtl/>
        </w:rPr>
      </w:pPr>
    </w:p>
    <w:p w:rsidR="00A669FC" w:rsidRPr="00700E35" w:rsidRDefault="00A669FC" w:rsidP="00700E35">
      <w:pPr>
        <w:pStyle w:val="ad"/>
        <w:jc w:val="both"/>
        <w:rPr>
          <w:rFonts w:ascii="Arial" w:hAnsi="Arial"/>
          <w:b/>
          <w:bCs/>
          <w:noProof w:val="0"/>
          <w:rtl/>
        </w:rPr>
      </w:pPr>
    </w:p>
    <w:p w:rsidR="00700E35" w:rsidRDefault="00700E35" w:rsidP="00C32320">
      <w:pPr>
        <w:pStyle w:val="ad"/>
        <w:spacing w:line="360" w:lineRule="auto"/>
        <w:jc w:val="both"/>
        <w:rPr>
          <w:rFonts w:ascii="Arial" w:hAnsi="Arial"/>
          <w:noProof w:val="0"/>
          <w:rtl/>
        </w:rPr>
      </w:pPr>
      <w:r w:rsidRPr="00700E35">
        <w:rPr>
          <w:rFonts w:ascii="Arial" w:hAnsi="Arial" w:hint="cs"/>
          <w:noProof w:val="0"/>
          <w:rtl/>
        </w:rPr>
        <w:t>ב</w:t>
      </w:r>
      <w:r w:rsidR="00A25BDC">
        <w:rPr>
          <w:rFonts w:ascii="Arial" w:hAnsi="Arial"/>
          <w:noProof w:val="0"/>
          <w:rtl/>
        </w:rPr>
        <w:t>סעיף 8 לחוק</w:t>
      </w:r>
      <w:r w:rsidR="00A669FC" w:rsidRPr="00700E35">
        <w:rPr>
          <w:rFonts w:ascii="Arial" w:hAnsi="Arial"/>
          <w:noProof w:val="0"/>
          <w:rtl/>
        </w:rPr>
        <w:t xml:space="preserve"> יחסי ממון קבע המחוקק חריגים לכלל החלוקה השוויונית הקבוע בסעיף 5 </w:t>
      </w:r>
      <w:r>
        <w:rPr>
          <w:rFonts w:ascii="Arial" w:hAnsi="Arial" w:hint="cs"/>
          <w:noProof w:val="0"/>
          <w:rtl/>
        </w:rPr>
        <w:t xml:space="preserve">  </w:t>
      </w:r>
    </w:p>
    <w:p w:rsidR="00700E35" w:rsidRDefault="00A669FC" w:rsidP="00C32320">
      <w:pPr>
        <w:pStyle w:val="ad"/>
        <w:spacing w:line="360" w:lineRule="auto"/>
        <w:jc w:val="both"/>
        <w:rPr>
          <w:rFonts w:ascii="Arial" w:hAnsi="Arial"/>
          <w:noProof w:val="0"/>
          <w:rtl/>
        </w:rPr>
      </w:pPr>
      <w:r w:rsidRPr="00700E35">
        <w:rPr>
          <w:rFonts w:ascii="Arial" w:hAnsi="Arial"/>
          <w:noProof w:val="0"/>
          <w:rtl/>
        </w:rPr>
        <w:t xml:space="preserve">לחוק יחסי ממון המקנים לבית המשפט סמכות בשיקול-דעת להפעלתם וזאת בהתקיים </w:t>
      </w:r>
      <w:r w:rsidR="00700E35">
        <w:rPr>
          <w:rFonts w:ascii="Arial" w:hAnsi="Arial" w:hint="cs"/>
          <w:noProof w:val="0"/>
          <w:rtl/>
        </w:rPr>
        <w:t xml:space="preserve">  </w:t>
      </w:r>
    </w:p>
    <w:p w:rsidR="00A669FC" w:rsidRPr="00700E35" w:rsidRDefault="00A669FC" w:rsidP="00C32320">
      <w:pPr>
        <w:pStyle w:val="ad"/>
        <w:spacing w:line="360" w:lineRule="auto"/>
        <w:jc w:val="both"/>
        <w:rPr>
          <w:rFonts w:ascii="Arial" w:hAnsi="Arial"/>
          <w:noProof w:val="0"/>
          <w:rtl/>
        </w:rPr>
      </w:pPr>
      <w:r w:rsidRPr="00700E35">
        <w:rPr>
          <w:rFonts w:ascii="Arial" w:hAnsi="Arial"/>
          <w:noProof w:val="0"/>
          <w:rtl/>
        </w:rPr>
        <w:t xml:space="preserve">'נסיבות מיוחדות המצדיקות זאת'. עם זאת, המחוקק 'שתק' ביחס לאופן הפעלת שיקול הדעת של בית המשפט בבואו ליישם את סעיף 8 לחוק יחסי ממון. </w:t>
      </w:r>
    </w:p>
    <w:p w:rsidR="00A669FC" w:rsidRPr="00A669FC" w:rsidRDefault="00A669FC" w:rsidP="00C32320">
      <w:pPr>
        <w:pStyle w:val="ad"/>
        <w:jc w:val="both"/>
        <w:rPr>
          <w:rFonts w:ascii="Arial" w:hAnsi="Arial"/>
          <w:noProof w:val="0"/>
          <w:rtl/>
        </w:rPr>
      </w:pPr>
    </w:p>
    <w:p w:rsidR="00A669FC" w:rsidRPr="00A669FC" w:rsidRDefault="00A669FC" w:rsidP="00A669FC">
      <w:pPr>
        <w:pStyle w:val="ad"/>
        <w:rPr>
          <w:rFonts w:ascii="Arial" w:hAnsi="Arial"/>
          <w:noProof w:val="0"/>
          <w:rtl/>
        </w:rPr>
      </w:pPr>
      <w:r w:rsidRPr="00A669FC">
        <w:rPr>
          <w:rFonts w:ascii="Arial" w:hAnsi="Arial"/>
          <w:noProof w:val="0"/>
          <w:rtl/>
        </w:rPr>
        <w:t xml:space="preserve">ראו, פרופ' אריאל רוזן צבי </w:t>
      </w:r>
      <w:r w:rsidRPr="004447B7">
        <w:rPr>
          <w:rFonts w:ascii="Arial" w:hAnsi="Arial"/>
          <w:b/>
          <w:bCs/>
          <w:noProof w:val="0"/>
          <w:rtl/>
        </w:rPr>
        <w:t>'יחסי ממון בין בני זוג'</w:t>
      </w:r>
      <w:r w:rsidRPr="004447B7">
        <w:rPr>
          <w:rFonts w:ascii="Arial" w:hAnsi="Arial"/>
          <w:noProof w:val="0"/>
          <w:rtl/>
        </w:rPr>
        <w:t xml:space="preserve">, </w:t>
      </w:r>
      <w:r w:rsidRPr="00A669FC">
        <w:rPr>
          <w:rFonts w:ascii="Arial" w:hAnsi="Arial"/>
          <w:noProof w:val="0"/>
          <w:rtl/>
        </w:rPr>
        <w:t>הוצאת מיקרושור בעמ' 352.</w:t>
      </w:r>
    </w:p>
    <w:p w:rsidR="00A669FC" w:rsidRPr="00A669FC" w:rsidRDefault="00A669FC" w:rsidP="00A669FC">
      <w:pPr>
        <w:pStyle w:val="ad"/>
        <w:rPr>
          <w:rFonts w:ascii="Arial" w:hAnsi="Arial"/>
          <w:noProof w:val="0"/>
          <w:rtl/>
        </w:rPr>
      </w:pPr>
    </w:p>
    <w:p w:rsidR="00A669FC" w:rsidRPr="000F7B64" w:rsidRDefault="00A669FC" w:rsidP="000F7B64">
      <w:pPr>
        <w:pStyle w:val="ad"/>
        <w:numPr>
          <w:ilvl w:val="0"/>
          <w:numId w:val="10"/>
        </w:numPr>
        <w:spacing w:line="360" w:lineRule="auto"/>
        <w:jc w:val="both"/>
        <w:rPr>
          <w:rFonts w:ascii="Arial" w:hAnsi="Arial"/>
          <w:noProof w:val="0"/>
          <w:rtl/>
        </w:rPr>
      </w:pPr>
      <w:r w:rsidRPr="000F7B64">
        <w:rPr>
          <w:rFonts w:ascii="Arial" w:hAnsi="Arial"/>
          <w:noProof w:val="0"/>
          <w:rtl/>
        </w:rPr>
        <w:t xml:space="preserve">ההלכה הפסוקה בסוגיה זו קבעה כי סעיף 8 לחוק יחסי ממון מאפשר גמישות רבה, הנותנת בידי הערכאה השיפוטית כלים לאזן את הנכסים בין הצדדים באופן הוגן, תוך הבאה בחשבון של שיקולים כלכליים ואחרים. עם זאת, רק בנסיבות קיצוניות יסטה בית המשפט מכלל האיזון של מחצה על מחצה, כאשר מטרתו של סעיף 8 לחוק יחסי ממון היא, להקנות לבית המשפט שיקול דעת לביצוע איזון משאבים צודק בין בני זוג, מתוך גמישות והתחשבות בשיקולים של צדק והוגנות (ראו, ע"א 1915/91 </w:t>
      </w:r>
      <w:r w:rsidRPr="00A25BDC">
        <w:rPr>
          <w:rFonts w:ascii="Arial" w:hAnsi="Arial"/>
          <w:b/>
          <w:bCs/>
          <w:noProof w:val="0"/>
          <w:rtl/>
        </w:rPr>
        <w:t>יעקובי נ' יעקובי</w:t>
      </w:r>
      <w:r w:rsidRPr="000F7B64">
        <w:rPr>
          <w:rFonts w:ascii="Arial" w:hAnsi="Arial"/>
          <w:noProof w:val="0"/>
          <w:rtl/>
        </w:rPr>
        <w:t>, פ"ד מט(3) 529, 614).</w:t>
      </w:r>
    </w:p>
    <w:p w:rsidR="000F7B64" w:rsidRDefault="000F7B64" w:rsidP="000F7B64">
      <w:pPr>
        <w:rPr>
          <w:rFonts w:ascii="Arial" w:hAnsi="Arial"/>
          <w:noProof w:val="0"/>
          <w:rtl/>
        </w:rPr>
      </w:pPr>
    </w:p>
    <w:p w:rsidR="000F7B64" w:rsidRPr="0046396C" w:rsidRDefault="00A669FC" w:rsidP="0046396C">
      <w:pPr>
        <w:pStyle w:val="ad"/>
        <w:numPr>
          <w:ilvl w:val="0"/>
          <w:numId w:val="10"/>
        </w:numPr>
        <w:spacing w:line="360" w:lineRule="auto"/>
        <w:jc w:val="both"/>
        <w:rPr>
          <w:rFonts w:ascii="Arial" w:hAnsi="Arial"/>
          <w:noProof w:val="0"/>
          <w:rtl/>
        </w:rPr>
      </w:pPr>
      <w:r w:rsidRPr="000F7B64">
        <w:rPr>
          <w:rFonts w:ascii="Arial" w:hAnsi="Arial"/>
          <w:noProof w:val="0"/>
          <w:rtl/>
        </w:rPr>
        <w:t>חוק יחסי ממון אינו מגדיר את אותן הנסיבות המיוחדות המצדיקות לסטות מהכלל האיזון השווה הקבוע בסעיף 5 לחוק יחסי ממון ובפסיקה נקבע כי</w:t>
      </w:r>
      <w:r w:rsidR="006018AB">
        <w:rPr>
          <w:rFonts w:ascii="Arial" w:hAnsi="Arial" w:hint="cs"/>
          <w:noProof w:val="0"/>
          <w:rtl/>
        </w:rPr>
        <w:t xml:space="preserve"> </w:t>
      </w:r>
      <w:r w:rsidR="006018AB" w:rsidRPr="000F7B64">
        <w:rPr>
          <w:rFonts w:ascii="Arial" w:hAnsi="Arial"/>
          <w:noProof w:val="0"/>
          <w:rtl/>
        </w:rPr>
        <w:t>שיקול דעת כאמור יופעל במשורה</w:t>
      </w:r>
      <w:r w:rsidR="0046396C">
        <w:rPr>
          <w:rFonts w:ascii="Arial" w:hAnsi="Arial" w:hint="cs"/>
          <w:noProof w:val="0"/>
          <w:rtl/>
        </w:rPr>
        <w:t xml:space="preserve"> ורק </w:t>
      </w:r>
      <w:r w:rsidRPr="000F7B64">
        <w:rPr>
          <w:rFonts w:ascii="Arial" w:hAnsi="Arial"/>
          <w:noProof w:val="0"/>
          <w:rtl/>
        </w:rPr>
        <w:t xml:space="preserve">בקיומן של נסיבות מיוחדות ולשם כך יש לבחון את מכלול נסיבותיו של כל מקרה לגופו בהתחשב בכלל השיקולים הרלוונטיים – ראו, בג"ץ 4178/04 </w:t>
      </w:r>
      <w:r w:rsidRPr="00A25BDC">
        <w:rPr>
          <w:rFonts w:ascii="Arial" w:hAnsi="Arial"/>
          <w:b/>
          <w:bCs/>
          <w:noProof w:val="0"/>
          <w:rtl/>
        </w:rPr>
        <w:t>פלונית נ' בית ה</w:t>
      </w:r>
      <w:r w:rsidR="00A25BDC">
        <w:rPr>
          <w:rFonts w:ascii="Arial" w:hAnsi="Arial" w:hint="cs"/>
          <w:b/>
          <w:bCs/>
          <w:noProof w:val="0"/>
          <w:rtl/>
        </w:rPr>
        <w:t>ד</w:t>
      </w:r>
      <w:r w:rsidRPr="00A25BDC">
        <w:rPr>
          <w:rFonts w:ascii="Arial" w:hAnsi="Arial"/>
          <w:b/>
          <w:bCs/>
          <w:noProof w:val="0"/>
          <w:rtl/>
        </w:rPr>
        <w:t>ין הרבני הגדול לערעורים</w:t>
      </w:r>
      <w:r w:rsidRPr="000F7B64">
        <w:rPr>
          <w:rFonts w:ascii="Arial" w:hAnsi="Arial"/>
          <w:noProof w:val="0"/>
          <w:rtl/>
        </w:rPr>
        <w:t xml:space="preserve"> ואח', פ"ד סב(1) 235, 255.</w:t>
      </w:r>
    </w:p>
    <w:p w:rsidR="00A25BDC" w:rsidRDefault="000F7B64" w:rsidP="000F7B64">
      <w:pPr>
        <w:pStyle w:val="ad"/>
        <w:numPr>
          <w:ilvl w:val="0"/>
          <w:numId w:val="10"/>
        </w:numPr>
        <w:spacing w:line="360" w:lineRule="auto"/>
        <w:jc w:val="both"/>
        <w:rPr>
          <w:rFonts w:ascii="Arial" w:hAnsi="Arial"/>
          <w:noProof w:val="0"/>
        </w:rPr>
      </w:pPr>
      <w:r>
        <w:rPr>
          <w:rFonts w:ascii="Arial" w:hAnsi="Arial" w:hint="cs"/>
          <w:noProof w:val="0"/>
          <w:rtl/>
        </w:rPr>
        <w:lastRenderedPageBreak/>
        <w:t xml:space="preserve">בעניין הנדון וחרף טענותיה של הנתבעת, לא מצאתי כי יש לאפשר חלוקה שאינה שיוויונית ואנמק. </w:t>
      </w:r>
    </w:p>
    <w:p w:rsidR="00A25BDC" w:rsidRDefault="00A25BDC" w:rsidP="00A25BDC">
      <w:pPr>
        <w:spacing w:line="360" w:lineRule="auto"/>
        <w:ind w:left="720"/>
        <w:jc w:val="both"/>
        <w:rPr>
          <w:rFonts w:ascii="Arial" w:hAnsi="Arial"/>
          <w:noProof w:val="0"/>
          <w:rtl/>
        </w:rPr>
      </w:pPr>
    </w:p>
    <w:p w:rsidR="000F7B64" w:rsidRPr="00A25BDC" w:rsidRDefault="000F7B64" w:rsidP="00A25BDC">
      <w:pPr>
        <w:spacing w:line="360" w:lineRule="auto"/>
        <w:ind w:left="720"/>
        <w:jc w:val="both"/>
        <w:rPr>
          <w:rFonts w:ascii="Arial" w:hAnsi="Arial"/>
          <w:noProof w:val="0"/>
        </w:rPr>
      </w:pPr>
      <w:r w:rsidRPr="00A25BDC">
        <w:rPr>
          <w:rFonts w:ascii="Arial" w:hAnsi="Arial" w:hint="cs"/>
          <w:noProof w:val="0"/>
          <w:rtl/>
        </w:rPr>
        <w:t>האישה, כאמור, הגישה תביעתה לחלוקה לא שיוויונית במסגרת תלה"מ 65637-06-21 במסגרתה עתרה לחלוקה של 70% לאישה ו- 30%</w:t>
      </w:r>
      <w:r w:rsidR="002A41B2" w:rsidRPr="00A25BDC">
        <w:rPr>
          <w:rFonts w:ascii="Arial" w:hAnsi="Arial" w:hint="cs"/>
          <w:noProof w:val="0"/>
          <w:rtl/>
        </w:rPr>
        <w:t xml:space="preserve"> לאיש באותן טענות. תביעה זו נדחתה על הסף בפסק הדין מיום 05/01/2022 עת נקבע כי:</w:t>
      </w:r>
    </w:p>
    <w:p w:rsidR="002A41B2" w:rsidRPr="002A41B2" w:rsidRDefault="002A41B2" w:rsidP="002A41B2">
      <w:pPr>
        <w:pStyle w:val="ad"/>
        <w:rPr>
          <w:rFonts w:ascii="Arial" w:hAnsi="Arial"/>
          <w:noProof w:val="0"/>
          <w:rtl/>
        </w:rPr>
      </w:pPr>
    </w:p>
    <w:p w:rsidR="002A41B2" w:rsidRPr="007C7C8E" w:rsidRDefault="002A41B2" w:rsidP="007C7C8E">
      <w:pPr>
        <w:pStyle w:val="ad"/>
        <w:spacing w:line="360" w:lineRule="auto"/>
        <w:jc w:val="both"/>
        <w:rPr>
          <w:rFonts w:ascii="Arial" w:hAnsi="Arial"/>
          <w:b/>
          <w:bCs/>
          <w:noProof w:val="0"/>
          <w:rtl/>
        </w:rPr>
      </w:pPr>
      <w:r>
        <w:rPr>
          <w:rFonts w:ascii="Arial" w:hAnsi="Arial" w:hint="cs"/>
          <w:noProof w:val="0"/>
          <w:rtl/>
        </w:rPr>
        <w:t>"</w:t>
      </w:r>
      <w:r w:rsidRPr="007C7C8E">
        <w:rPr>
          <w:rFonts w:ascii="Arial" w:hAnsi="Arial"/>
          <w:b/>
          <w:bCs/>
          <w:noProof w:val="0"/>
          <w:rtl/>
        </w:rPr>
        <w:t>בנסיבות אלו ושעה שמדובר באותם צדדים וההתדיינות הסתיימה בהכרעה מפור</w:t>
      </w:r>
      <w:r w:rsidRPr="007C7C8E">
        <w:rPr>
          <w:rFonts w:ascii="Arial" w:hAnsi="Arial" w:hint="cs"/>
          <w:b/>
          <w:bCs/>
          <w:noProof w:val="0"/>
          <w:rtl/>
        </w:rPr>
        <w:t>ש</w:t>
      </w:r>
      <w:r w:rsidRPr="007C7C8E">
        <w:rPr>
          <w:rFonts w:ascii="Arial" w:hAnsi="Arial"/>
          <w:b/>
          <w:bCs/>
          <w:noProof w:val="0"/>
          <w:rtl/>
        </w:rPr>
        <w:t xml:space="preserve">ת לפיה הזכויות בכלל נכסי הצדדים שייכות לשני הצדדים בחלקים שווים, ברי כי הפלוגתא הוכרעה מפורשות ולא ניתן כעת לבוא ולטעון לחלוקה לא שיוויונית בנכסים מכל טעם שהוא. </w:t>
      </w:r>
    </w:p>
    <w:p w:rsidR="002A41B2" w:rsidRPr="007C7C8E" w:rsidRDefault="002A41B2" w:rsidP="007C7C8E">
      <w:pPr>
        <w:pStyle w:val="ad"/>
        <w:spacing w:line="360" w:lineRule="auto"/>
        <w:jc w:val="both"/>
        <w:rPr>
          <w:rFonts w:ascii="Arial" w:hAnsi="Arial"/>
          <w:b/>
          <w:bCs/>
          <w:noProof w:val="0"/>
          <w:rtl/>
        </w:rPr>
      </w:pPr>
    </w:p>
    <w:p w:rsidR="007C7C8E" w:rsidRPr="00770BD6" w:rsidRDefault="002A41B2" w:rsidP="00770BD6">
      <w:pPr>
        <w:pStyle w:val="ad"/>
        <w:spacing w:line="360" w:lineRule="auto"/>
        <w:jc w:val="both"/>
        <w:rPr>
          <w:rFonts w:ascii="Arial" w:hAnsi="Arial"/>
          <w:b/>
          <w:bCs/>
          <w:noProof w:val="0"/>
          <w:rtl/>
        </w:rPr>
      </w:pPr>
      <w:r w:rsidRPr="007C7C8E">
        <w:rPr>
          <w:rFonts w:ascii="Arial" w:hAnsi="Arial"/>
          <w:b/>
          <w:bCs/>
          <w:noProof w:val="0"/>
          <w:rtl/>
        </w:rPr>
        <w:t>משכך, קיים גם קיים השתק פלוגתא.</w:t>
      </w:r>
      <w:r w:rsidRPr="007C7C8E">
        <w:rPr>
          <w:rFonts w:ascii="Arial" w:hAnsi="Arial" w:hint="cs"/>
          <w:b/>
          <w:bCs/>
          <w:noProof w:val="0"/>
          <w:rtl/>
        </w:rPr>
        <w:t>..</w:t>
      </w:r>
      <w:r w:rsidRPr="007C7C8E">
        <w:rPr>
          <w:b/>
          <w:bCs/>
          <w:rtl/>
        </w:rPr>
        <w:t xml:space="preserve"> </w:t>
      </w:r>
      <w:r w:rsidRPr="007C7C8E">
        <w:rPr>
          <w:rFonts w:ascii="Arial" w:hAnsi="Arial"/>
          <w:b/>
          <w:bCs/>
          <w:noProof w:val="0"/>
          <w:rtl/>
        </w:rPr>
        <w:t>מורה על סילוק ה</w:t>
      </w:r>
      <w:r w:rsidR="007C7C8E" w:rsidRPr="007C7C8E">
        <w:rPr>
          <w:rFonts w:ascii="Arial" w:hAnsi="Arial"/>
          <w:b/>
          <w:bCs/>
          <w:noProof w:val="0"/>
          <w:rtl/>
        </w:rPr>
        <w:t>תביעה ודחייתה מחמת מעשה בית דין</w:t>
      </w:r>
      <w:r w:rsidR="007C7C8E" w:rsidRPr="007C7C8E">
        <w:rPr>
          <w:rFonts w:ascii="Arial" w:hAnsi="Arial" w:hint="cs"/>
          <w:b/>
          <w:bCs/>
          <w:noProof w:val="0"/>
          <w:rtl/>
        </w:rPr>
        <w:t>"</w:t>
      </w:r>
      <w:r w:rsidR="00770BD6">
        <w:rPr>
          <w:rFonts w:ascii="Arial" w:hAnsi="Arial" w:hint="cs"/>
          <w:b/>
          <w:bCs/>
          <w:noProof w:val="0"/>
          <w:rtl/>
        </w:rPr>
        <w:t xml:space="preserve"> </w:t>
      </w:r>
      <w:r w:rsidR="007C7C8E">
        <w:rPr>
          <w:rFonts w:ascii="Arial" w:hAnsi="Arial" w:hint="cs"/>
          <w:noProof w:val="0"/>
          <w:rtl/>
        </w:rPr>
        <w:t>(עמוד 8, שורות 5-21 לפסק הדין).</w:t>
      </w:r>
    </w:p>
    <w:p w:rsidR="007C7C8E" w:rsidRDefault="007C7C8E" w:rsidP="007C7C8E">
      <w:pPr>
        <w:pStyle w:val="ad"/>
        <w:spacing w:line="360" w:lineRule="auto"/>
        <w:jc w:val="both"/>
        <w:rPr>
          <w:rFonts w:ascii="Arial" w:hAnsi="Arial"/>
          <w:noProof w:val="0"/>
          <w:rtl/>
        </w:rPr>
      </w:pPr>
    </w:p>
    <w:p w:rsidR="007C7C8E" w:rsidRDefault="00A25BDC" w:rsidP="00A25BDC">
      <w:pPr>
        <w:pStyle w:val="ad"/>
        <w:spacing w:line="360" w:lineRule="auto"/>
        <w:jc w:val="both"/>
        <w:rPr>
          <w:rFonts w:ascii="Arial" w:hAnsi="Arial"/>
          <w:noProof w:val="0"/>
          <w:rtl/>
        </w:rPr>
      </w:pPr>
      <w:r>
        <w:rPr>
          <w:rFonts w:ascii="Arial" w:hAnsi="Arial" w:hint="cs"/>
          <w:noProof w:val="0"/>
          <w:rtl/>
        </w:rPr>
        <w:t>האישה שלא הסכימה עם תוצאות פסק הדין ערערה ו</w:t>
      </w:r>
      <w:r w:rsidR="007C7C8E">
        <w:rPr>
          <w:rFonts w:ascii="Arial" w:hAnsi="Arial" w:hint="cs"/>
          <w:noProof w:val="0"/>
          <w:rtl/>
        </w:rPr>
        <w:t>אף ערכאת הערעור כאמור דחתה טענותיה של הנתבעת בדבר חלוקה לא שיוויונית בקובעה כי:</w:t>
      </w:r>
    </w:p>
    <w:p w:rsidR="00A25BDC" w:rsidRDefault="00A25BDC" w:rsidP="00A25BDC">
      <w:pPr>
        <w:pStyle w:val="ad"/>
        <w:spacing w:line="360" w:lineRule="auto"/>
        <w:jc w:val="both"/>
        <w:rPr>
          <w:rFonts w:ascii="Arial" w:hAnsi="Arial"/>
          <w:noProof w:val="0"/>
          <w:rtl/>
        </w:rPr>
      </w:pPr>
    </w:p>
    <w:p w:rsidR="007C7C8E" w:rsidRPr="007C7C8E" w:rsidRDefault="007C7C8E" w:rsidP="007C7C8E">
      <w:pPr>
        <w:pStyle w:val="ad"/>
        <w:spacing w:line="360" w:lineRule="auto"/>
        <w:jc w:val="both"/>
        <w:rPr>
          <w:rFonts w:ascii="Arial" w:hAnsi="Arial"/>
          <w:b/>
          <w:bCs/>
          <w:noProof w:val="0"/>
          <w:rtl/>
        </w:rPr>
      </w:pPr>
      <w:r>
        <w:rPr>
          <w:rFonts w:ascii="Arial" w:hAnsi="Arial" w:hint="cs"/>
          <w:b/>
          <w:bCs/>
          <w:noProof w:val="0"/>
          <w:rtl/>
        </w:rPr>
        <w:t>"</w:t>
      </w:r>
      <w:r w:rsidRPr="007C7C8E">
        <w:rPr>
          <w:rFonts w:ascii="Arial" w:hAnsi="Arial"/>
          <w:b/>
          <w:bCs/>
          <w:noProof w:val="0"/>
          <w:rtl/>
        </w:rPr>
        <w:t xml:space="preserve">מהיבטי מדיניות שיפוטית ויעילות, אין להלום מצב שבו בעל דין תובע זכויות רכושיות על בסיס טענות מסוימות, ולאחר שאינו מקבל את מבוקשו בפסק הדין, הוא תובע זכויות באותו רכוש על בסיס טענות אחרות. אין מקום לכך שבעל דין יוטרד ויוטרח שוב באותו עניין שבו כבר נפסק בעבר. זהו אחד הרציונאלים בבסיס דוקטרינת מעשה בי-דין. בתביעה הראשונה כבר העלתה המערערת טיעון מסוים לגבי התנהגות המשיב כנדבך נוסף לעתירתה להשאיר בידיה את הדירה והזכויות הסוציאליות. ככל שבית המשפט, בשעתו, לא הכריע בכך ולא נתן התייחסותו לקו טיעון זה, ואם סברה המערערת שנפלה בכך שגגה, הדרך הנכונה הייתה להגיש ערעור בזמן אמת, חלף ניסיון להגיש תביעה חדשה, לימים. </w:t>
      </w:r>
    </w:p>
    <w:p w:rsidR="007C7C8E" w:rsidRPr="00A25BDC" w:rsidRDefault="007C7C8E" w:rsidP="00A25BDC">
      <w:pPr>
        <w:spacing w:line="360" w:lineRule="auto"/>
        <w:ind w:left="720"/>
        <w:jc w:val="both"/>
        <w:rPr>
          <w:rFonts w:ascii="Arial" w:hAnsi="Arial"/>
          <w:b/>
          <w:bCs/>
          <w:noProof w:val="0"/>
          <w:rtl/>
        </w:rPr>
      </w:pPr>
      <w:r w:rsidRPr="00A25BDC">
        <w:rPr>
          <w:rFonts w:ascii="Arial" w:hAnsi="Arial"/>
          <w:b/>
          <w:bCs/>
          <w:noProof w:val="0"/>
          <w:rtl/>
        </w:rPr>
        <w:t xml:space="preserve">מעבר לנדרש, אף נוסיף, כי לגופם של דברים, לא נראה, שנימוקי המערערת בתביעתה, אף לו בוררה לגופה, היו מצדיקים יישום החריג של סעיף 8(2), ואין זה מהמקרים הנדירים שבהם מורה בית המשפט על איזון לא שוויוני בין בני זוג. גם מהיבט זה – לא נגרם עיוות דין ועוול למערערת מכך שתביעתה סולקה על הסף. </w:t>
      </w:r>
    </w:p>
    <w:p w:rsidR="006747D0" w:rsidRDefault="007C7C8E" w:rsidP="00770BD6">
      <w:pPr>
        <w:spacing w:line="360" w:lineRule="auto"/>
        <w:ind w:firstLine="720"/>
        <w:jc w:val="both"/>
        <w:rPr>
          <w:rFonts w:ascii="Arial" w:hAnsi="Arial"/>
          <w:noProof w:val="0"/>
          <w:rtl/>
        </w:rPr>
      </w:pPr>
      <w:r w:rsidRPr="00A25BDC">
        <w:rPr>
          <w:rFonts w:ascii="Arial" w:hAnsi="Arial"/>
          <w:b/>
          <w:bCs/>
          <w:noProof w:val="0"/>
          <w:rtl/>
        </w:rPr>
        <w:t>מכל האמור – הערעור נדחה</w:t>
      </w:r>
      <w:r w:rsidRPr="00A25BDC">
        <w:rPr>
          <w:rFonts w:ascii="Arial" w:hAnsi="Arial" w:hint="cs"/>
          <w:b/>
          <w:bCs/>
          <w:noProof w:val="0"/>
          <w:rtl/>
        </w:rPr>
        <w:t>"</w:t>
      </w:r>
      <w:r w:rsidR="00770BD6">
        <w:rPr>
          <w:rFonts w:ascii="Arial" w:hAnsi="Arial" w:hint="cs"/>
          <w:b/>
          <w:bCs/>
          <w:noProof w:val="0"/>
          <w:rtl/>
        </w:rPr>
        <w:t xml:space="preserve"> </w:t>
      </w:r>
    </w:p>
    <w:p w:rsidR="007C7C8E" w:rsidRPr="00770BD6" w:rsidRDefault="007C7C8E" w:rsidP="00770BD6">
      <w:pPr>
        <w:spacing w:line="360" w:lineRule="auto"/>
        <w:ind w:firstLine="720"/>
        <w:jc w:val="both"/>
        <w:rPr>
          <w:rFonts w:ascii="Arial" w:hAnsi="Arial"/>
          <w:b/>
          <w:bCs/>
          <w:noProof w:val="0"/>
          <w:rtl/>
        </w:rPr>
      </w:pPr>
      <w:r>
        <w:rPr>
          <w:rFonts w:ascii="Arial" w:hAnsi="Arial" w:hint="cs"/>
          <w:noProof w:val="0"/>
          <w:rtl/>
        </w:rPr>
        <w:t>(עמוד 2 לפסק הדין בעמ"ש 44102-02-22, שורות 5-19).</w:t>
      </w:r>
    </w:p>
    <w:p w:rsidR="007C7C8E" w:rsidRDefault="007C7C8E" w:rsidP="007C7C8E">
      <w:pPr>
        <w:pStyle w:val="ad"/>
        <w:spacing w:line="360" w:lineRule="auto"/>
        <w:jc w:val="both"/>
        <w:rPr>
          <w:rFonts w:ascii="Arial" w:hAnsi="Arial"/>
          <w:noProof w:val="0"/>
          <w:rtl/>
        </w:rPr>
      </w:pPr>
    </w:p>
    <w:p w:rsidR="00FA6E1B" w:rsidRDefault="007C7C8E" w:rsidP="00770BD6">
      <w:pPr>
        <w:pStyle w:val="ad"/>
        <w:spacing w:line="360" w:lineRule="auto"/>
        <w:jc w:val="both"/>
        <w:rPr>
          <w:rFonts w:ascii="Arial" w:hAnsi="Arial"/>
          <w:b/>
          <w:bCs/>
          <w:noProof w:val="0"/>
          <w:rtl/>
        </w:rPr>
      </w:pPr>
      <w:r>
        <w:rPr>
          <w:rFonts w:ascii="Arial" w:hAnsi="Arial" w:hint="cs"/>
          <w:noProof w:val="0"/>
          <w:rtl/>
        </w:rPr>
        <w:t>משכך ושעה שהפלוגתא הוכרעה</w:t>
      </w:r>
      <w:r w:rsidR="00A25BDC">
        <w:rPr>
          <w:rFonts w:ascii="Arial" w:hAnsi="Arial" w:hint="cs"/>
          <w:noProof w:val="0"/>
          <w:rtl/>
        </w:rPr>
        <w:t xml:space="preserve"> בשתי ערכאות</w:t>
      </w:r>
      <w:r>
        <w:rPr>
          <w:rFonts w:ascii="Arial" w:hAnsi="Arial" w:hint="cs"/>
          <w:noProof w:val="0"/>
          <w:rtl/>
        </w:rPr>
        <w:t>, בית משפט לא ייזקק לכ</w:t>
      </w:r>
      <w:r w:rsidR="00DD44DC">
        <w:rPr>
          <w:rFonts w:ascii="Arial" w:hAnsi="Arial" w:hint="cs"/>
          <w:noProof w:val="0"/>
          <w:rtl/>
        </w:rPr>
        <w:t xml:space="preserve">ל טענה של האישה ביחס לחלוקה לא שיוויונית </w:t>
      </w:r>
      <w:r w:rsidR="00FA6E1B">
        <w:rPr>
          <w:rFonts w:ascii="Arial" w:hAnsi="Arial" w:hint="cs"/>
          <w:noProof w:val="0"/>
          <w:rtl/>
        </w:rPr>
        <w:t xml:space="preserve">של רכוש הצדדים </w:t>
      </w:r>
      <w:r w:rsidR="00DD44DC">
        <w:rPr>
          <w:rFonts w:ascii="Arial" w:hAnsi="Arial" w:hint="cs"/>
          <w:noProof w:val="0"/>
          <w:rtl/>
        </w:rPr>
        <w:t xml:space="preserve">כאמור בטעמים שפורטו לעיל </w:t>
      </w:r>
      <w:r w:rsidR="00FA6E1B">
        <w:rPr>
          <w:rFonts w:ascii="Arial" w:hAnsi="Arial" w:hint="cs"/>
          <w:noProof w:val="0"/>
          <w:rtl/>
        </w:rPr>
        <w:t>שכן המחלוקת הוכרעה ויש להורות על חלוקת</w:t>
      </w:r>
      <w:r w:rsidR="00DD44DC">
        <w:rPr>
          <w:rFonts w:ascii="Arial" w:hAnsi="Arial" w:hint="cs"/>
          <w:noProof w:val="0"/>
          <w:rtl/>
        </w:rPr>
        <w:t xml:space="preserve"> רכוש הצדדים בחלקים שווים.</w:t>
      </w:r>
      <w:r w:rsidR="00151CDE">
        <w:rPr>
          <w:rFonts w:ascii="Arial" w:hAnsi="Arial" w:hint="cs"/>
          <w:noProof w:val="0"/>
          <w:rtl/>
        </w:rPr>
        <w:t xml:space="preserve"> </w:t>
      </w:r>
      <w:r w:rsidR="00151CDE" w:rsidRPr="00E55015">
        <w:rPr>
          <w:rFonts w:ascii="Arial" w:hAnsi="Arial" w:hint="cs"/>
          <w:b/>
          <w:bCs/>
          <w:noProof w:val="0"/>
          <w:rtl/>
        </w:rPr>
        <w:t xml:space="preserve">מטעמים אלו, אף לא מצאתי </w:t>
      </w:r>
      <w:r w:rsidR="00151CDE" w:rsidRPr="00E55015">
        <w:rPr>
          <w:rFonts w:ascii="Arial" w:hAnsi="Arial" w:hint="cs"/>
          <w:b/>
          <w:bCs/>
          <w:noProof w:val="0"/>
          <w:rtl/>
        </w:rPr>
        <w:lastRenderedPageBreak/>
        <w:t>מקום להידרש לטענות האישה בדבר</w:t>
      </w:r>
      <w:r w:rsidR="00A25BDC">
        <w:rPr>
          <w:rFonts w:ascii="Arial" w:hAnsi="Arial" w:hint="cs"/>
          <w:b/>
          <w:bCs/>
          <w:noProof w:val="0"/>
          <w:rtl/>
        </w:rPr>
        <w:t xml:space="preserve"> הפרדה רכושית והיעדר שיתוף </w:t>
      </w:r>
      <w:r w:rsidR="00151CDE" w:rsidRPr="00E55015">
        <w:rPr>
          <w:rFonts w:ascii="Arial" w:hAnsi="Arial" w:hint="cs"/>
          <w:b/>
          <w:bCs/>
          <w:noProof w:val="0"/>
          <w:rtl/>
        </w:rPr>
        <w:t>נוכח פסקי הדין לעיל, הוראות החוק וההלכה הפסוקה.</w:t>
      </w:r>
    </w:p>
    <w:p w:rsidR="006747D0" w:rsidRPr="00770BD6" w:rsidRDefault="006747D0" w:rsidP="00770BD6">
      <w:pPr>
        <w:pStyle w:val="ad"/>
        <w:spacing w:line="360" w:lineRule="auto"/>
        <w:jc w:val="both"/>
        <w:rPr>
          <w:rFonts w:ascii="Arial" w:hAnsi="Arial"/>
          <w:b/>
          <w:bCs/>
          <w:noProof w:val="0"/>
          <w:rtl/>
        </w:rPr>
      </w:pPr>
    </w:p>
    <w:p w:rsidR="00151CDE" w:rsidRPr="0046396C" w:rsidRDefault="00151CDE" w:rsidP="00FA6E1B">
      <w:pPr>
        <w:pStyle w:val="ad"/>
        <w:numPr>
          <w:ilvl w:val="0"/>
          <w:numId w:val="10"/>
        </w:numPr>
        <w:spacing w:line="360" w:lineRule="auto"/>
        <w:jc w:val="both"/>
        <w:rPr>
          <w:rFonts w:ascii="Arial" w:hAnsi="Arial"/>
          <w:b/>
          <w:bCs/>
          <w:noProof w:val="0"/>
        </w:rPr>
      </w:pPr>
      <w:r w:rsidRPr="0046396C">
        <w:rPr>
          <w:rFonts w:ascii="Arial" w:hAnsi="Arial" w:hint="cs"/>
          <w:b/>
          <w:bCs/>
          <w:noProof w:val="0"/>
          <w:u w:val="single"/>
          <w:rtl/>
        </w:rPr>
        <w:t>פירוק השיתוף בדירות הצדדים:</w:t>
      </w:r>
    </w:p>
    <w:p w:rsidR="00151CDE" w:rsidRDefault="00151CDE" w:rsidP="00151CDE">
      <w:pPr>
        <w:pStyle w:val="ad"/>
        <w:spacing w:line="360" w:lineRule="auto"/>
        <w:jc w:val="both"/>
        <w:rPr>
          <w:rFonts w:ascii="Arial" w:hAnsi="Arial"/>
          <w:noProof w:val="0"/>
          <w:u w:val="single"/>
          <w:rtl/>
        </w:rPr>
      </w:pPr>
    </w:p>
    <w:p w:rsidR="00A25BDC" w:rsidRDefault="00FA6E1B" w:rsidP="00151CDE">
      <w:pPr>
        <w:pStyle w:val="ad"/>
        <w:spacing w:line="360" w:lineRule="auto"/>
        <w:jc w:val="both"/>
        <w:rPr>
          <w:rFonts w:ascii="Arial" w:hAnsi="Arial"/>
          <w:noProof w:val="0"/>
          <w:rtl/>
        </w:rPr>
      </w:pPr>
      <w:r>
        <w:rPr>
          <w:rFonts w:ascii="Arial" w:hAnsi="Arial" w:hint="cs"/>
          <w:noProof w:val="0"/>
          <w:rtl/>
        </w:rPr>
        <w:t>בכתב תביעתו עתר התובע להורות על פירוק השיתוף בדירות הצדדים. בעניין זה ניתנו החלטות רבו</w:t>
      </w:r>
      <w:r w:rsidR="006747D0">
        <w:rPr>
          <w:rFonts w:ascii="Arial" w:hAnsi="Arial" w:hint="cs"/>
          <w:noProof w:val="0"/>
          <w:rtl/>
        </w:rPr>
        <w:t>ת בתיק לפיהן הדירה ברחוב צ'</w:t>
      </w:r>
      <w:r>
        <w:rPr>
          <w:rFonts w:ascii="Arial" w:hAnsi="Arial" w:hint="cs"/>
          <w:noProof w:val="0"/>
          <w:rtl/>
        </w:rPr>
        <w:t xml:space="preserve"> תועבר לבעלות ה</w:t>
      </w:r>
      <w:r w:rsidR="006747D0">
        <w:rPr>
          <w:rFonts w:ascii="Arial" w:hAnsi="Arial" w:hint="cs"/>
          <w:noProof w:val="0"/>
          <w:rtl/>
        </w:rPr>
        <w:t>אישה ואילו הדירה ברחוב א'</w:t>
      </w:r>
      <w:r>
        <w:rPr>
          <w:rFonts w:ascii="Arial" w:hAnsi="Arial" w:hint="cs"/>
          <w:noProof w:val="0"/>
          <w:rtl/>
        </w:rPr>
        <w:t xml:space="preserve"> תועבר לבעלות האיש תוך איזון תש</w:t>
      </w:r>
      <w:r w:rsidR="00A25BDC">
        <w:rPr>
          <w:rFonts w:ascii="Arial" w:hAnsi="Arial" w:hint="cs"/>
          <w:noProof w:val="0"/>
          <w:rtl/>
        </w:rPr>
        <w:t>לומי משכנתא ששולמו והבדלי שווי ה</w:t>
      </w:r>
      <w:r>
        <w:rPr>
          <w:rFonts w:ascii="Arial" w:hAnsi="Arial" w:hint="cs"/>
          <w:noProof w:val="0"/>
          <w:rtl/>
        </w:rPr>
        <w:t xml:space="preserve">דירות. </w:t>
      </w:r>
    </w:p>
    <w:p w:rsidR="00A25BDC" w:rsidRDefault="00A25BDC" w:rsidP="00151CDE">
      <w:pPr>
        <w:pStyle w:val="ad"/>
        <w:spacing w:line="360" w:lineRule="auto"/>
        <w:jc w:val="both"/>
        <w:rPr>
          <w:rFonts w:ascii="Arial" w:hAnsi="Arial"/>
          <w:noProof w:val="0"/>
          <w:rtl/>
        </w:rPr>
      </w:pPr>
    </w:p>
    <w:p w:rsidR="00863273" w:rsidRDefault="00FA6E1B" w:rsidP="006D590E">
      <w:pPr>
        <w:pStyle w:val="ad"/>
        <w:spacing w:line="360" w:lineRule="auto"/>
        <w:jc w:val="both"/>
        <w:rPr>
          <w:rFonts w:ascii="Arial" w:hAnsi="Arial"/>
          <w:noProof w:val="0"/>
        </w:rPr>
      </w:pPr>
      <w:r>
        <w:rPr>
          <w:rFonts w:ascii="Arial" w:hAnsi="Arial" w:hint="cs"/>
          <w:noProof w:val="0"/>
          <w:rtl/>
        </w:rPr>
        <w:t>על אף ההחלטות הרבות שניתנו, בסופו של יום הושלם המכר רק לאחר שמונ</w:t>
      </w:r>
      <w:r w:rsidR="006D590E">
        <w:rPr>
          <w:rFonts w:ascii="Arial" w:hAnsi="Arial" w:hint="cs"/>
          <w:noProof w:val="0"/>
          <w:rtl/>
        </w:rPr>
        <w:t>ת</w:t>
      </w:r>
      <w:r>
        <w:rPr>
          <w:rFonts w:ascii="Arial" w:hAnsi="Arial" w:hint="cs"/>
          <w:noProof w:val="0"/>
          <w:rtl/>
        </w:rPr>
        <w:t>ה כונס</w:t>
      </w:r>
      <w:r w:rsidR="006D590E">
        <w:rPr>
          <w:rFonts w:ascii="Arial" w:hAnsi="Arial" w:hint="cs"/>
          <w:noProof w:val="0"/>
          <w:rtl/>
        </w:rPr>
        <w:t>ת</w:t>
      </w:r>
      <w:r>
        <w:rPr>
          <w:rFonts w:ascii="Arial" w:hAnsi="Arial" w:hint="cs"/>
          <w:noProof w:val="0"/>
          <w:rtl/>
        </w:rPr>
        <w:t xml:space="preserve"> נכסים לטובת ביצוע מכירות הדירות על חלקו של האיש. </w:t>
      </w:r>
      <w:r w:rsidR="00863273">
        <w:rPr>
          <w:rFonts w:ascii="Arial" w:hAnsi="Arial" w:hint="cs"/>
          <w:noProof w:val="0"/>
          <w:rtl/>
        </w:rPr>
        <w:t>הסכם מכר, אגב גירושין שנחתם על ידי הצדדים</w:t>
      </w:r>
      <w:r w:rsidR="006D590E">
        <w:rPr>
          <w:rFonts w:ascii="Arial" w:hAnsi="Arial" w:hint="cs"/>
          <w:noProof w:val="0"/>
          <w:rtl/>
        </w:rPr>
        <w:t>,</w:t>
      </w:r>
      <w:r w:rsidR="00863273">
        <w:rPr>
          <w:rFonts w:ascii="Arial" w:hAnsi="Arial" w:hint="cs"/>
          <w:noProof w:val="0"/>
          <w:rtl/>
        </w:rPr>
        <w:t xml:space="preserve"> אושר </w:t>
      </w:r>
      <w:r w:rsidR="006D590E">
        <w:rPr>
          <w:rFonts w:ascii="Arial" w:hAnsi="Arial" w:hint="cs"/>
          <w:noProof w:val="0"/>
          <w:rtl/>
        </w:rPr>
        <w:t>על ידי בית משפט ביום 16/05/2023. במסגרת ההסכם נקבעו</w:t>
      </w:r>
      <w:r w:rsidR="00863273">
        <w:rPr>
          <w:rFonts w:ascii="Arial" w:hAnsi="Arial" w:hint="cs"/>
          <w:noProof w:val="0"/>
          <w:rtl/>
        </w:rPr>
        <w:t xml:space="preserve"> תשלומי איזון בהסכם לטובת האיש נוכח פער בסך של 520,000 ₪ בשווי הדירות על פי הערכת השמאי, </w:t>
      </w:r>
      <w:r w:rsidR="00422D3F">
        <w:rPr>
          <w:rFonts w:ascii="Arial" w:hAnsi="Arial" w:hint="cs"/>
          <w:noProof w:val="0"/>
          <w:rtl/>
        </w:rPr>
        <w:t>ו</w:t>
      </w:r>
      <w:r w:rsidR="00863273">
        <w:rPr>
          <w:rFonts w:ascii="Arial" w:hAnsi="Arial" w:hint="cs"/>
          <w:noProof w:val="0"/>
          <w:rtl/>
        </w:rPr>
        <w:t>בסך של 260,000 ₪</w:t>
      </w:r>
      <w:r w:rsidR="00422D3F">
        <w:rPr>
          <w:rFonts w:ascii="Arial" w:hAnsi="Arial" w:hint="cs"/>
          <w:noProof w:val="0"/>
          <w:rtl/>
        </w:rPr>
        <w:t xml:space="preserve"> כפי חלקו</w:t>
      </w:r>
      <w:r w:rsidR="00863273">
        <w:rPr>
          <w:rFonts w:ascii="Arial" w:hAnsi="Arial" w:hint="cs"/>
          <w:noProof w:val="0"/>
          <w:rtl/>
        </w:rPr>
        <w:t>, אשר ישולמו לאיש תוך 60 יום ממועד אישור ההסכם.</w:t>
      </w:r>
    </w:p>
    <w:p w:rsidR="00863273" w:rsidRDefault="00863273" w:rsidP="00863273">
      <w:pPr>
        <w:pStyle w:val="ad"/>
        <w:spacing w:line="360" w:lineRule="auto"/>
        <w:jc w:val="both"/>
        <w:rPr>
          <w:rFonts w:ascii="Arial" w:hAnsi="Arial"/>
          <w:noProof w:val="0"/>
          <w:rtl/>
        </w:rPr>
      </w:pPr>
    </w:p>
    <w:p w:rsidR="005B0EF1" w:rsidRDefault="00863273" w:rsidP="00151CDE">
      <w:pPr>
        <w:pStyle w:val="ad"/>
        <w:spacing w:line="360" w:lineRule="auto"/>
        <w:jc w:val="both"/>
        <w:rPr>
          <w:rFonts w:ascii="Arial" w:hAnsi="Arial"/>
          <w:b/>
          <w:bCs/>
          <w:noProof w:val="0"/>
          <w:rtl/>
        </w:rPr>
      </w:pPr>
      <w:r>
        <w:rPr>
          <w:rFonts w:ascii="Arial" w:hAnsi="Arial" w:hint="cs"/>
          <w:noProof w:val="0"/>
          <w:rtl/>
        </w:rPr>
        <w:t xml:space="preserve">אישור על השלמת המכר לרבות הרישום הוצג לתיק ביום 15/06/2023. משכך, </w:t>
      </w:r>
      <w:r w:rsidRPr="00E55015">
        <w:rPr>
          <w:rFonts w:ascii="Arial" w:hAnsi="Arial" w:hint="cs"/>
          <w:b/>
          <w:bCs/>
          <w:noProof w:val="0"/>
          <w:rtl/>
        </w:rPr>
        <w:t>אין עוד להידרש לס</w:t>
      </w:r>
      <w:r w:rsidR="005B0EF1" w:rsidRPr="00E55015">
        <w:rPr>
          <w:rFonts w:ascii="Arial" w:hAnsi="Arial" w:hint="cs"/>
          <w:b/>
          <w:bCs/>
          <w:noProof w:val="0"/>
          <w:rtl/>
        </w:rPr>
        <w:t>עד זה</w:t>
      </w:r>
      <w:r w:rsidR="00151CDE" w:rsidRPr="00E55015">
        <w:rPr>
          <w:rFonts w:ascii="Arial" w:hAnsi="Arial" w:hint="cs"/>
          <w:b/>
          <w:bCs/>
          <w:noProof w:val="0"/>
          <w:rtl/>
        </w:rPr>
        <w:t>, שעה שבוצע פירוק השיתוף בשלמותו.</w:t>
      </w:r>
    </w:p>
    <w:p w:rsidR="006D590E" w:rsidRPr="00E55015" w:rsidRDefault="006D590E" w:rsidP="00151CDE">
      <w:pPr>
        <w:pStyle w:val="ad"/>
        <w:spacing w:line="360" w:lineRule="auto"/>
        <w:jc w:val="both"/>
        <w:rPr>
          <w:rFonts w:ascii="Arial" w:hAnsi="Arial"/>
          <w:b/>
          <w:bCs/>
          <w:noProof w:val="0"/>
          <w:rtl/>
        </w:rPr>
      </w:pPr>
    </w:p>
    <w:p w:rsidR="00FA6E1B" w:rsidRPr="00422D3F" w:rsidRDefault="00151CDE" w:rsidP="005B0EF1">
      <w:pPr>
        <w:pStyle w:val="ad"/>
        <w:numPr>
          <w:ilvl w:val="0"/>
          <w:numId w:val="10"/>
        </w:numPr>
        <w:spacing w:line="360" w:lineRule="auto"/>
        <w:jc w:val="both"/>
        <w:rPr>
          <w:rFonts w:ascii="Arial" w:hAnsi="Arial"/>
          <w:b/>
          <w:bCs/>
          <w:noProof w:val="0"/>
          <w:rtl/>
        </w:rPr>
      </w:pPr>
      <w:r w:rsidRPr="00422D3F">
        <w:rPr>
          <w:rFonts w:ascii="Arial" w:hAnsi="Arial" w:hint="cs"/>
          <w:b/>
          <w:bCs/>
          <w:noProof w:val="0"/>
          <w:u w:val="single"/>
          <w:rtl/>
        </w:rPr>
        <w:t>דמי שימוש</w:t>
      </w:r>
      <w:r w:rsidRPr="00422D3F">
        <w:rPr>
          <w:rFonts w:ascii="Arial" w:hAnsi="Arial" w:hint="cs"/>
          <w:b/>
          <w:bCs/>
          <w:noProof w:val="0"/>
          <w:rtl/>
        </w:rPr>
        <w:t>:</w:t>
      </w:r>
      <w:r w:rsidR="00863273" w:rsidRPr="00422D3F">
        <w:rPr>
          <w:rFonts w:ascii="Arial" w:hAnsi="Arial" w:hint="cs"/>
          <w:b/>
          <w:bCs/>
          <w:noProof w:val="0"/>
          <w:rtl/>
        </w:rPr>
        <w:t xml:space="preserve"> </w:t>
      </w:r>
    </w:p>
    <w:p w:rsidR="00FA6E1B" w:rsidRDefault="00FA6E1B" w:rsidP="007C7C8E">
      <w:pPr>
        <w:pStyle w:val="ad"/>
        <w:spacing w:line="360" w:lineRule="auto"/>
        <w:jc w:val="both"/>
        <w:rPr>
          <w:rFonts w:ascii="Arial" w:hAnsi="Arial"/>
          <w:noProof w:val="0"/>
          <w:rtl/>
        </w:rPr>
      </w:pPr>
    </w:p>
    <w:p w:rsidR="00151CDE" w:rsidRDefault="00151CDE" w:rsidP="007C7C8E">
      <w:pPr>
        <w:pStyle w:val="ad"/>
        <w:spacing w:line="360" w:lineRule="auto"/>
        <w:jc w:val="both"/>
        <w:rPr>
          <w:rFonts w:ascii="Arial" w:hAnsi="Arial"/>
          <w:noProof w:val="0"/>
          <w:rtl/>
        </w:rPr>
      </w:pPr>
      <w:r>
        <w:rPr>
          <w:rFonts w:ascii="Arial" w:hAnsi="Arial" w:hint="cs"/>
          <w:noProof w:val="0"/>
          <w:rtl/>
        </w:rPr>
        <w:t xml:space="preserve">במסגרת תביעתו עתר האיש להורות לאישה לשלם דמי שימוש בגין השימוש בדירה </w:t>
      </w:r>
      <w:r w:rsidR="006747D0">
        <w:rPr>
          <w:rFonts w:ascii="Arial" w:hAnsi="Arial" w:hint="cs"/>
          <w:noProof w:val="0"/>
          <w:rtl/>
        </w:rPr>
        <w:t>ברחוב צ'</w:t>
      </w:r>
      <w:r w:rsidR="00FB1FA0">
        <w:rPr>
          <w:rFonts w:ascii="Arial" w:hAnsi="Arial" w:hint="cs"/>
          <w:noProof w:val="0"/>
          <w:rtl/>
        </w:rPr>
        <w:t xml:space="preserve"> ממועד הגשת </w:t>
      </w:r>
      <w:r w:rsidR="00B37757">
        <w:rPr>
          <w:rFonts w:ascii="Arial" w:hAnsi="Arial" w:hint="cs"/>
          <w:noProof w:val="0"/>
          <w:rtl/>
        </w:rPr>
        <w:t xml:space="preserve">תביעה </w:t>
      </w:r>
      <w:r w:rsidR="00FB1FA0">
        <w:rPr>
          <w:rFonts w:ascii="Arial" w:hAnsi="Arial" w:hint="cs"/>
          <w:noProof w:val="0"/>
          <w:rtl/>
        </w:rPr>
        <w:t xml:space="preserve">זו </w:t>
      </w:r>
      <w:r w:rsidR="00B37757">
        <w:rPr>
          <w:rFonts w:ascii="Arial" w:hAnsi="Arial" w:hint="cs"/>
          <w:noProof w:val="0"/>
          <w:rtl/>
        </w:rPr>
        <w:t>ביום 15/03/2021 ועד ליום חתימת הסכם המכר, ב- 16/05/2023.</w:t>
      </w:r>
    </w:p>
    <w:p w:rsidR="00B37757" w:rsidRDefault="00B37757" w:rsidP="007C7C8E">
      <w:pPr>
        <w:pStyle w:val="ad"/>
        <w:spacing w:line="360" w:lineRule="auto"/>
        <w:jc w:val="both"/>
        <w:rPr>
          <w:rFonts w:ascii="Arial" w:hAnsi="Arial"/>
          <w:noProof w:val="0"/>
          <w:rtl/>
        </w:rPr>
      </w:pPr>
    </w:p>
    <w:p w:rsidR="00B37757" w:rsidRDefault="00B37757" w:rsidP="006D590E">
      <w:pPr>
        <w:pStyle w:val="ad"/>
        <w:spacing w:line="360" w:lineRule="auto"/>
        <w:jc w:val="both"/>
        <w:rPr>
          <w:rFonts w:ascii="Arial" w:hAnsi="Arial"/>
          <w:noProof w:val="0"/>
          <w:rtl/>
        </w:rPr>
      </w:pPr>
      <w:r>
        <w:rPr>
          <w:rFonts w:ascii="Arial" w:hAnsi="Arial" w:hint="cs"/>
          <w:noProof w:val="0"/>
          <w:rtl/>
        </w:rPr>
        <w:t>לטענתו, לא ייתכן ש</w:t>
      </w:r>
      <w:r w:rsidR="006D590E">
        <w:rPr>
          <w:rFonts w:ascii="Arial" w:hAnsi="Arial" w:hint="cs"/>
          <w:noProof w:val="0"/>
          <w:rtl/>
        </w:rPr>
        <w:t xml:space="preserve">האישה </w:t>
      </w:r>
      <w:r>
        <w:rPr>
          <w:rFonts w:ascii="Arial" w:hAnsi="Arial" w:hint="cs"/>
          <w:noProof w:val="0"/>
          <w:rtl/>
        </w:rPr>
        <w:t>ת</w:t>
      </w:r>
      <w:r w:rsidR="006D590E">
        <w:rPr>
          <w:rFonts w:ascii="Arial" w:hAnsi="Arial" w:hint="cs"/>
          <w:noProof w:val="0"/>
          <w:rtl/>
        </w:rPr>
        <w:t>תגורר</w:t>
      </w:r>
      <w:r w:rsidR="006747D0">
        <w:rPr>
          <w:rFonts w:ascii="Arial" w:hAnsi="Arial" w:hint="cs"/>
          <w:noProof w:val="0"/>
          <w:rtl/>
        </w:rPr>
        <w:t xml:space="preserve"> לבדה בדירת הצדדים ברחוב צ'</w:t>
      </w:r>
      <w:r w:rsidR="006D590E">
        <w:rPr>
          <w:rFonts w:ascii="Arial" w:hAnsi="Arial" w:hint="cs"/>
          <w:noProof w:val="0"/>
          <w:rtl/>
        </w:rPr>
        <w:t xml:space="preserve"> </w:t>
      </w:r>
      <w:r w:rsidR="00FB1FA0">
        <w:rPr>
          <w:rFonts w:ascii="Arial" w:hAnsi="Arial" w:hint="cs"/>
          <w:noProof w:val="0"/>
          <w:rtl/>
        </w:rPr>
        <w:t xml:space="preserve"> ואילו הוא יחו</w:t>
      </w:r>
      <w:r>
        <w:rPr>
          <w:rFonts w:ascii="Arial" w:hAnsi="Arial" w:hint="cs"/>
          <w:noProof w:val="0"/>
          <w:rtl/>
        </w:rPr>
        <w:t xml:space="preserve">יב להשיב לה מחצית דמי </w:t>
      </w:r>
      <w:r w:rsidR="00FB1FA0">
        <w:rPr>
          <w:rFonts w:ascii="Arial" w:hAnsi="Arial" w:hint="cs"/>
          <w:noProof w:val="0"/>
          <w:rtl/>
        </w:rPr>
        <w:t>ש</w:t>
      </w:r>
      <w:r w:rsidR="006747D0">
        <w:rPr>
          <w:rFonts w:ascii="Arial" w:hAnsi="Arial" w:hint="cs"/>
          <w:noProof w:val="0"/>
          <w:rtl/>
        </w:rPr>
        <w:t>כירות עבור הדירה ברחוב א'</w:t>
      </w:r>
      <w:r w:rsidR="00FB1FA0">
        <w:rPr>
          <w:rFonts w:ascii="Arial" w:hAnsi="Arial" w:hint="cs"/>
          <w:noProof w:val="0"/>
          <w:rtl/>
        </w:rPr>
        <w:t>.</w:t>
      </w:r>
    </w:p>
    <w:p w:rsidR="00FD58DD" w:rsidRDefault="00FD58DD" w:rsidP="007C7C8E">
      <w:pPr>
        <w:pStyle w:val="ad"/>
        <w:spacing w:line="360" w:lineRule="auto"/>
        <w:jc w:val="both"/>
        <w:rPr>
          <w:rFonts w:ascii="Arial" w:hAnsi="Arial"/>
          <w:noProof w:val="0"/>
          <w:rtl/>
        </w:rPr>
      </w:pPr>
    </w:p>
    <w:p w:rsidR="00FD58DD" w:rsidRDefault="00FD58DD" w:rsidP="00FD58DD">
      <w:pPr>
        <w:pStyle w:val="ad"/>
        <w:spacing w:line="360" w:lineRule="auto"/>
        <w:jc w:val="both"/>
        <w:rPr>
          <w:rFonts w:ascii="Arial" w:hAnsi="Arial"/>
          <w:noProof w:val="0"/>
          <w:rtl/>
        </w:rPr>
      </w:pPr>
      <w:r>
        <w:rPr>
          <w:rFonts w:ascii="Arial" w:hAnsi="Arial" w:hint="cs"/>
          <w:noProof w:val="0"/>
          <w:rtl/>
        </w:rPr>
        <w:t>אומר כבר עתה כי בעת מתן פסק הדין הקודם בעניינם של הצדדים, התגוררו שני ה</w:t>
      </w:r>
      <w:r w:rsidR="006747D0">
        <w:rPr>
          <w:rFonts w:ascii="Arial" w:hAnsi="Arial" w:hint="cs"/>
          <w:noProof w:val="0"/>
          <w:rtl/>
        </w:rPr>
        <w:t>צדדים בבית המגורים ברחוב צ' ואילו הדירה ברחוב א'</w:t>
      </w:r>
      <w:r>
        <w:rPr>
          <w:rFonts w:ascii="Arial" w:hAnsi="Arial" w:hint="cs"/>
          <w:noProof w:val="0"/>
          <w:rtl/>
        </w:rPr>
        <w:t xml:space="preserve"> הוש</w:t>
      </w:r>
      <w:r w:rsidR="006D590E">
        <w:rPr>
          <w:rFonts w:ascii="Arial" w:hAnsi="Arial" w:hint="cs"/>
          <w:noProof w:val="0"/>
          <w:rtl/>
        </w:rPr>
        <w:t>כ</w:t>
      </w:r>
      <w:r>
        <w:rPr>
          <w:rFonts w:ascii="Arial" w:hAnsi="Arial" w:hint="cs"/>
          <w:noProof w:val="0"/>
          <w:rtl/>
        </w:rPr>
        <w:t>רה והאיש שילשל כספי השכירות לכיסו בלבד. משכך, נקבע בפסק הדין מיום 14/01/2021 כי על האיש להעביר לאישה מחצית כספי השכירות ממועד הקרע בין הצדדים ביום 13/</w:t>
      </w:r>
      <w:r w:rsidR="006E027A">
        <w:rPr>
          <w:rFonts w:ascii="Arial" w:hAnsi="Arial" w:hint="cs"/>
          <w:noProof w:val="0"/>
          <w:rtl/>
        </w:rPr>
        <w:t>02/2019 ועד בכלל.</w:t>
      </w:r>
    </w:p>
    <w:p w:rsidR="006E027A" w:rsidRDefault="006E027A" w:rsidP="00FD58DD">
      <w:pPr>
        <w:pStyle w:val="ad"/>
        <w:spacing w:line="360" w:lineRule="auto"/>
        <w:jc w:val="both"/>
        <w:rPr>
          <w:rFonts w:ascii="Arial" w:hAnsi="Arial"/>
          <w:noProof w:val="0"/>
          <w:rtl/>
        </w:rPr>
      </w:pPr>
    </w:p>
    <w:p w:rsidR="006E027A" w:rsidRPr="00D3748E" w:rsidRDefault="006E027A" w:rsidP="00D3748E">
      <w:pPr>
        <w:pStyle w:val="ad"/>
        <w:numPr>
          <w:ilvl w:val="0"/>
          <w:numId w:val="10"/>
        </w:numPr>
        <w:spacing w:line="360" w:lineRule="auto"/>
        <w:jc w:val="both"/>
        <w:rPr>
          <w:rFonts w:ascii="Arial" w:hAnsi="Arial"/>
          <w:noProof w:val="0"/>
          <w:rtl/>
        </w:rPr>
      </w:pPr>
      <w:r w:rsidRPr="00D3748E">
        <w:rPr>
          <w:rFonts w:ascii="Arial" w:hAnsi="Arial" w:hint="cs"/>
          <w:noProof w:val="0"/>
          <w:rtl/>
        </w:rPr>
        <w:t>לטענת</w:t>
      </w:r>
      <w:r w:rsidR="006747D0">
        <w:rPr>
          <w:rFonts w:ascii="Arial" w:hAnsi="Arial" w:hint="cs"/>
          <w:noProof w:val="0"/>
          <w:rtl/>
        </w:rPr>
        <w:t xml:space="preserve"> האיש עזב את הדירה ברחוב צ'</w:t>
      </w:r>
      <w:r w:rsidRPr="00D3748E">
        <w:rPr>
          <w:rFonts w:ascii="Arial" w:hAnsi="Arial" w:hint="cs"/>
          <w:noProof w:val="0"/>
          <w:rtl/>
        </w:rPr>
        <w:t xml:space="preserve"> ביום </w:t>
      </w:r>
      <w:r w:rsidR="002609CF" w:rsidRPr="00D3748E">
        <w:rPr>
          <w:rFonts w:ascii="Arial" w:hAnsi="Arial" w:hint="cs"/>
          <w:noProof w:val="0"/>
          <w:rtl/>
        </w:rPr>
        <w:t>01/03/2021 והאישה לא הכחישה טענה זו.</w:t>
      </w:r>
      <w:r w:rsidR="003E1E0B" w:rsidRPr="00D3748E">
        <w:rPr>
          <w:rFonts w:ascii="Arial" w:hAnsi="Arial" w:hint="cs"/>
          <w:noProof w:val="0"/>
          <w:rtl/>
        </w:rPr>
        <w:t xml:space="preserve"> אין מחלוקת כי האיש לא</w:t>
      </w:r>
      <w:r w:rsidR="006747D0">
        <w:rPr>
          <w:rFonts w:ascii="Arial" w:hAnsi="Arial" w:hint="cs"/>
          <w:noProof w:val="0"/>
          <w:rtl/>
        </w:rPr>
        <w:t xml:space="preserve"> עבר להתגורר בדירה ברחוב א'</w:t>
      </w:r>
      <w:r w:rsidR="003E1E0B" w:rsidRPr="00D3748E">
        <w:rPr>
          <w:rFonts w:ascii="Arial" w:hAnsi="Arial" w:hint="cs"/>
          <w:noProof w:val="0"/>
          <w:rtl/>
        </w:rPr>
        <w:t xml:space="preserve"> אלא עזב לדירה בתל אביב</w:t>
      </w:r>
      <w:r w:rsidR="00907E3C" w:rsidRPr="00D3748E">
        <w:rPr>
          <w:rFonts w:ascii="Arial" w:hAnsi="Arial" w:hint="cs"/>
          <w:noProof w:val="0"/>
          <w:rtl/>
        </w:rPr>
        <w:t xml:space="preserve"> ולמעשה, המשיך לקבל את דמי ה</w:t>
      </w:r>
      <w:r w:rsidR="006747D0">
        <w:rPr>
          <w:rFonts w:ascii="Arial" w:hAnsi="Arial" w:hint="cs"/>
          <w:noProof w:val="0"/>
          <w:rtl/>
        </w:rPr>
        <w:t>שכירות עבור הדירה ברחוב א'</w:t>
      </w:r>
      <w:r w:rsidR="00907E3C" w:rsidRPr="00D3748E">
        <w:rPr>
          <w:rFonts w:ascii="Arial" w:hAnsi="Arial" w:hint="cs"/>
          <w:noProof w:val="0"/>
          <w:rtl/>
        </w:rPr>
        <w:t xml:space="preserve">. משכך וכל עוד קיבל האיש דמי שכירות עבור הדירה ושעה שמדובר בדירה משותפת בבעלות </w:t>
      </w:r>
      <w:r w:rsidR="006D590E">
        <w:rPr>
          <w:rFonts w:ascii="Arial" w:hAnsi="Arial" w:hint="cs"/>
          <w:noProof w:val="0"/>
          <w:rtl/>
        </w:rPr>
        <w:t xml:space="preserve">שני </w:t>
      </w:r>
      <w:r w:rsidR="00907E3C" w:rsidRPr="00D3748E">
        <w:rPr>
          <w:rFonts w:ascii="Arial" w:hAnsi="Arial" w:hint="cs"/>
          <w:noProof w:val="0"/>
          <w:rtl/>
        </w:rPr>
        <w:t xml:space="preserve">הצדדים, מובהר כי הוראות </w:t>
      </w:r>
      <w:r w:rsidR="00907E3C" w:rsidRPr="00D3748E">
        <w:rPr>
          <w:rFonts w:ascii="Arial" w:hAnsi="Arial" w:hint="cs"/>
          <w:noProof w:val="0"/>
          <w:rtl/>
        </w:rPr>
        <w:lastRenderedPageBreak/>
        <w:t>פסק הדין מיום 14/01/2021 בנוגע להעברת מחצית דמי השכירות לאישה עומדות בעינן ואין לקבל טענתו לפיה אינו נדרש לשלם דמי השכירות, מה גם שקיים פסק דין חלוט לעניין זה.</w:t>
      </w:r>
    </w:p>
    <w:p w:rsidR="00907E3C" w:rsidRDefault="00907E3C" w:rsidP="00FD58DD">
      <w:pPr>
        <w:pStyle w:val="ad"/>
        <w:spacing w:line="360" w:lineRule="auto"/>
        <w:jc w:val="both"/>
        <w:rPr>
          <w:rFonts w:ascii="Arial" w:hAnsi="Arial"/>
          <w:noProof w:val="0"/>
          <w:rtl/>
        </w:rPr>
      </w:pPr>
    </w:p>
    <w:p w:rsidR="00907E3C" w:rsidRPr="00D3748E" w:rsidRDefault="006D590E" w:rsidP="00D3748E">
      <w:pPr>
        <w:pStyle w:val="ad"/>
        <w:numPr>
          <w:ilvl w:val="0"/>
          <w:numId w:val="10"/>
        </w:numPr>
        <w:spacing w:line="360" w:lineRule="auto"/>
        <w:jc w:val="both"/>
        <w:rPr>
          <w:rFonts w:ascii="Arial" w:hAnsi="Arial"/>
          <w:noProof w:val="0"/>
          <w:rtl/>
        </w:rPr>
      </w:pPr>
      <w:r>
        <w:rPr>
          <w:rFonts w:ascii="Arial" w:hAnsi="Arial" w:hint="cs"/>
          <w:noProof w:val="0"/>
          <w:rtl/>
        </w:rPr>
        <w:t>אשר לתביעת האיש</w:t>
      </w:r>
      <w:r w:rsidR="00907E3C" w:rsidRPr="00D3748E">
        <w:rPr>
          <w:rFonts w:ascii="Arial" w:hAnsi="Arial" w:hint="cs"/>
          <w:noProof w:val="0"/>
          <w:rtl/>
        </w:rPr>
        <w:t xml:space="preserve"> לתשלום דמ</w:t>
      </w:r>
      <w:r w:rsidR="006747D0">
        <w:rPr>
          <w:rFonts w:ascii="Arial" w:hAnsi="Arial" w:hint="cs"/>
          <w:noProof w:val="0"/>
          <w:rtl/>
        </w:rPr>
        <w:t>י שימוש עבור הדירה ברחוב צ'</w:t>
      </w:r>
      <w:r w:rsidR="00907E3C" w:rsidRPr="00D3748E">
        <w:rPr>
          <w:rFonts w:ascii="Arial" w:hAnsi="Arial" w:hint="cs"/>
          <w:noProof w:val="0"/>
          <w:rtl/>
        </w:rPr>
        <w:t>, הרי שהפסיקה בעניין זה ברורה וידועה.</w:t>
      </w:r>
    </w:p>
    <w:p w:rsidR="00D3748E" w:rsidRDefault="00D3748E" w:rsidP="00907E3C">
      <w:pPr>
        <w:pStyle w:val="ad"/>
        <w:spacing w:line="360" w:lineRule="auto"/>
        <w:jc w:val="both"/>
        <w:rPr>
          <w:rFonts w:ascii="Arial" w:hAnsi="Arial"/>
          <w:noProof w:val="0"/>
          <w:rtl/>
        </w:rPr>
      </w:pPr>
    </w:p>
    <w:p w:rsidR="00D3748E" w:rsidRPr="00D3748E" w:rsidRDefault="00D3748E" w:rsidP="00D3748E">
      <w:pPr>
        <w:pStyle w:val="ad"/>
        <w:spacing w:line="360" w:lineRule="auto"/>
        <w:jc w:val="both"/>
        <w:rPr>
          <w:rFonts w:ascii="Arial" w:hAnsi="Arial"/>
          <w:noProof w:val="0"/>
          <w:rtl/>
        </w:rPr>
      </w:pPr>
      <w:r w:rsidRPr="00D3748E">
        <w:rPr>
          <w:rFonts w:ascii="Arial" w:hAnsi="Arial"/>
          <w:noProof w:val="0"/>
          <w:rtl/>
        </w:rPr>
        <w:t>התביעה לדמי שימוש מקורה בסעיף 33 לחוק המקרקעין, התשכ"ט- 1969 ולפיו "</w:t>
      </w:r>
      <w:r w:rsidRPr="00D3748E">
        <w:rPr>
          <w:rFonts w:ascii="Arial" w:hAnsi="Arial"/>
          <w:b/>
          <w:bCs/>
          <w:noProof w:val="0"/>
          <w:rtl/>
        </w:rPr>
        <w:t>שותף שהשתמש במקרקעין משותפים חייב ליתר השותפים, לפי חלקיהם במקרקעין, שכר ראוי בעד השימוש</w:t>
      </w:r>
      <w:r w:rsidRPr="00D3748E">
        <w:rPr>
          <w:rFonts w:ascii="Arial" w:hAnsi="Arial"/>
          <w:noProof w:val="0"/>
          <w:rtl/>
        </w:rPr>
        <w:t>".</w:t>
      </w:r>
    </w:p>
    <w:p w:rsidR="00D3748E" w:rsidRPr="00D3748E" w:rsidRDefault="00D3748E" w:rsidP="00D3748E">
      <w:pPr>
        <w:pStyle w:val="ad"/>
        <w:spacing w:line="360" w:lineRule="auto"/>
        <w:jc w:val="both"/>
        <w:rPr>
          <w:rFonts w:ascii="Arial" w:hAnsi="Arial"/>
          <w:noProof w:val="0"/>
          <w:rtl/>
        </w:rPr>
      </w:pPr>
    </w:p>
    <w:p w:rsidR="00D3748E" w:rsidRPr="00D3748E" w:rsidRDefault="00D3748E" w:rsidP="00D3748E">
      <w:pPr>
        <w:pStyle w:val="ad"/>
        <w:spacing w:line="360" w:lineRule="auto"/>
        <w:jc w:val="both"/>
        <w:rPr>
          <w:rFonts w:ascii="Arial" w:hAnsi="Arial"/>
          <w:noProof w:val="0"/>
          <w:rtl/>
        </w:rPr>
      </w:pPr>
      <w:r w:rsidRPr="00D3748E">
        <w:rPr>
          <w:rFonts w:ascii="Arial" w:hAnsi="Arial"/>
          <w:noProof w:val="0"/>
          <w:rtl/>
        </w:rPr>
        <w:t>החובה לשלם דמי שימוש קיימת כאשר "</w:t>
      </w:r>
      <w:r w:rsidRPr="00D3748E">
        <w:rPr>
          <w:rFonts w:ascii="Arial" w:hAnsi="Arial"/>
          <w:b/>
          <w:bCs/>
          <w:noProof w:val="0"/>
          <w:rtl/>
        </w:rPr>
        <w:t>השותף האחד השתמש במקרקעין באופן בלעדי, באופן שנמנע מיתר השותפים להשתמש אף הם באותם מקרקעין</w:t>
      </w:r>
      <w:r>
        <w:rPr>
          <w:rFonts w:ascii="Arial" w:hAnsi="Arial" w:hint="cs"/>
          <w:b/>
          <w:bCs/>
          <w:noProof w:val="0"/>
          <w:rtl/>
        </w:rPr>
        <w:t xml:space="preserve"> .</w:t>
      </w:r>
      <w:r w:rsidRPr="00D3748E">
        <w:rPr>
          <w:rtl/>
        </w:rPr>
        <w:t xml:space="preserve"> </w:t>
      </w:r>
      <w:r w:rsidRPr="00D3748E">
        <w:rPr>
          <w:rFonts w:ascii="Arial" w:hAnsi="Arial"/>
          <w:b/>
          <w:bCs/>
          <w:noProof w:val="0"/>
          <w:rtl/>
        </w:rPr>
        <w:t xml:space="preserve">היה ולא נמנע השימוש הזה מיתר השותפים גם כאשר הם לא השתמשו במקרקעין בפועל, אין השותף חייב בתשלום כלשהו ליתר השותפים </w:t>
      </w:r>
      <w:r w:rsidRPr="00D3748E">
        <w:rPr>
          <w:rFonts w:ascii="Arial" w:hAnsi="Arial"/>
          <w:noProof w:val="0"/>
          <w:rtl/>
        </w:rPr>
        <w:t xml:space="preserve">" (ראו ע"א 1492/90 </w:t>
      </w:r>
      <w:r w:rsidRPr="00D3748E">
        <w:rPr>
          <w:rFonts w:ascii="Arial" w:hAnsi="Arial"/>
          <w:b/>
          <w:bCs/>
          <w:noProof w:val="0"/>
          <w:rtl/>
        </w:rPr>
        <w:t>זרקא נ' פארס</w:t>
      </w:r>
      <w:r w:rsidRPr="00D3748E">
        <w:rPr>
          <w:rFonts w:ascii="Arial" w:hAnsi="Arial"/>
          <w:noProof w:val="0"/>
          <w:rtl/>
        </w:rPr>
        <w:t>, פורסם ביום 20/01/1993 [פורסם בנבו].</w:t>
      </w:r>
    </w:p>
    <w:p w:rsidR="00D3748E" w:rsidRPr="00D3748E" w:rsidRDefault="00D3748E" w:rsidP="00D3748E">
      <w:pPr>
        <w:pStyle w:val="ad"/>
        <w:spacing w:line="360" w:lineRule="auto"/>
        <w:rPr>
          <w:rFonts w:ascii="Arial" w:hAnsi="Arial"/>
          <w:noProof w:val="0"/>
          <w:rtl/>
        </w:rPr>
      </w:pPr>
    </w:p>
    <w:p w:rsidR="00D3748E" w:rsidRPr="00D3748E" w:rsidRDefault="00D3748E" w:rsidP="00D3748E">
      <w:pPr>
        <w:pStyle w:val="ad"/>
        <w:spacing w:line="360" w:lineRule="auto"/>
        <w:jc w:val="both"/>
        <w:rPr>
          <w:rFonts w:ascii="Arial" w:hAnsi="Arial"/>
          <w:noProof w:val="0"/>
          <w:rtl/>
        </w:rPr>
      </w:pPr>
      <w:r w:rsidRPr="00D3748E">
        <w:rPr>
          <w:rFonts w:ascii="Arial" w:hAnsi="Arial"/>
          <w:noProof w:val="0"/>
          <w:rtl/>
        </w:rPr>
        <w:t>אם כן, ההלכה מתבססת על ההנחה שכאשר בן זוג עוזב מרצונו את הדירה המשותפת, הרי שמדובר בהסכמתו לשימושו של בן הזוג בדירה וויתור על דמי השימוש. עם זאת, אין מדובר בהסכמה מעתה ועד עולם וכבר נקבע כי משהוכח כי ההסכמה אינה קיימת עוד, לא יהיה בעזיבת בן הזוג בכדי לשלול ממנו דמי שימוש בעתיד (ראו עמ"ש 7396-12-09).</w:t>
      </w:r>
    </w:p>
    <w:p w:rsidR="00D3748E" w:rsidRPr="00D3748E" w:rsidRDefault="00D3748E" w:rsidP="00D3748E">
      <w:pPr>
        <w:pStyle w:val="ad"/>
        <w:spacing w:line="360" w:lineRule="auto"/>
        <w:rPr>
          <w:rFonts w:ascii="Arial" w:hAnsi="Arial"/>
          <w:noProof w:val="0"/>
          <w:rtl/>
        </w:rPr>
      </w:pPr>
    </w:p>
    <w:p w:rsidR="00D3748E" w:rsidRDefault="00D3748E" w:rsidP="00422D3F">
      <w:pPr>
        <w:pStyle w:val="ad"/>
        <w:numPr>
          <w:ilvl w:val="0"/>
          <w:numId w:val="10"/>
        </w:numPr>
        <w:spacing w:line="360" w:lineRule="auto"/>
        <w:jc w:val="both"/>
        <w:rPr>
          <w:rFonts w:ascii="Arial" w:hAnsi="Arial"/>
          <w:noProof w:val="0"/>
        </w:rPr>
      </w:pPr>
      <w:r w:rsidRPr="00D3748E">
        <w:rPr>
          <w:rFonts w:ascii="Arial" w:hAnsi="Arial"/>
          <w:noProof w:val="0"/>
          <w:rtl/>
        </w:rPr>
        <w:t>יישום ההלכה במקרה שבפניי מוביל למסקנה כי חרף טענותיו של האיש מעולם לא נמנע ממנו השימוש בדירה.</w:t>
      </w:r>
      <w:r w:rsidR="00340385">
        <w:rPr>
          <w:rFonts w:ascii="Arial" w:hAnsi="Arial" w:hint="cs"/>
          <w:noProof w:val="0"/>
          <w:rtl/>
        </w:rPr>
        <w:t xml:space="preserve"> אומנם האיש העיד בכאב רב כי נאלץ לאכול בערב שישי בחדרו לאחר שבנותיו לא דיברו עמו (ראו עמוד 17 לפרוטוקול מיום 20/09/202</w:t>
      </w:r>
      <w:r w:rsidR="00422D3F">
        <w:rPr>
          <w:rFonts w:ascii="Arial" w:hAnsi="Arial" w:hint="cs"/>
          <w:noProof w:val="0"/>
          <w:rtl/>
        </w:rPr>
        <w:t>3</w:t>
      </w:r>
      <w:r w:rsidR="00340385">
        <w:rPr>
          <w:rFonts w:ascii="Arial" w:hAnsi="Arial" w:hint="cs"/>
          <w:noProof w:val="0"/>
          <w:rtl/>
        </w:rPr>
        <w:t>, שורות 1-5)</w:t>
      </w:r>
      <w:r w:rsidR="00224C0D">
        <w:rPr>
          <w:rFonts w:ascii="Arial" w:hAnsi="Arial" w:hint="cs"/>
          <w:noProof w:val="0"/>
          <w:rtl/>
        </w:rPr>
        <w:t>,</w:t>
      </w:r>
      <w:r w:rsidR="00340385">
        <w:rPr>
          <w:rFonts w:ascii="Arial" w:hAnsi="Arial" w:hint="cs"/>
          <w:noProof w:val="0"/>
          <w:rtl/>
        </w:rPr>
        <w:t xml:space="preserve"> אלא שאין באמור טענה על כך שהנתבעת מנעה ממנו השימוש הדירה. האיש הודה כי עזב בעצמו את הבית ובהיעדר כל טענה לפיה האישה היא שמנעה ממנו שימוש בדירה, ברי כי יכול היה להמשיך להישאר לגור בה עד מועד פירוק השיתוף, כפי שנעשה במשך למעלה משנת</w:t>
      </w:r>
      <w:r w:rsidR="00EB5F77">
        <w:rPr>
          <w:rFonts w:ascii="Arial" w:hAnsi="Arial" w:hint="cs"/>
          <w:noProof w:val="0"/>
          <w:rtl/>
        </w:rPr>
        <w:t>יים, ממועד הקרע ועד מועד עזיבתו ודי בכך לדחות תביעתו זו.</w:t>
      </w:r>
    </w:p>
    <w:p w:rsidR="00EB5F77" w:rsidRPr="00EB5F77" w:rsidRDefault="00EB5F77" w:rsidP="00EB5F77">
      <w:pPr>
        <w:pStyle w:val="ad"/>
        <w:spacing w:line="360" w:lineRule="auto"/>
        <w:jc w:val="both"/>
        <w:rPr>
          <w:rFonts w:ascii="Arial" w:hAnsi="Arial"/>
          <w:noProof w:val="0"/>
        </w:rPr>
      </w:pPr>
    </w:p>
    <w:p w:rsidR="00340385" w:rsidRDefault="00340385" w:rsidP="00D3748E">
      <w:pPr>
        <w:pStyle w:val="ad"/>
        <w:numPr>
          <w:ilvl w:val="0"/>
          <w:numId w:val="10"/>
        </w:numPr>
        <w:spacing w:line="360" w:lineRule="auto"/>
        <w:jc w:val="both"/>
        <w:rPr>
          <w:rFonts w:ascii="Arial" w:hAnsi="Arial"/>
          <w:noProof w:val="0"/>
        </w:rPr>
      </w:pPr>
      <w:r>
        <w:rPr>
          <w:rFonts w:ascii="Arial" w:hAnsi="Arial" w:hint="cs"/>
          <w:noProof w:val="0"/>
          <w:rtl/>
        </w:rPr>
        <w:t>זאת ועוד, לא התרשמתי כי האישה מנעה פירוק השיתוף בדירה</w:t>
      </w:r>
      <w:r w:rsidR="0099632C">
        <w:rPr>
          <w:rFonts w:ascii="Arial" w:hAnsi="Arial" w:hint="cs"/>
          <w:noProof w:val="0"/>
          <w:rtl/>
        </w:rPr>
        <w:t xml:space="preserve"> </w:t>
      </w:r>
      <w:r>
        <w:rPr>
          <w:rFonts w:ascii="Arial" w:hAnsi="Arial" w:hint="cs"/>
          <w:noProof w:val="0"/>
          <w:rtl/>
        </w:rPr>
        <w:t>אלא נהפו</w:t>
      </w:r>
      <w:r w:rsidR="0099632C">
        <w:rPr>
          <w:rFonts w:ascii="Arial" w:hAnsi="Arial" w:hint="cs"/>
          <w:noProof w:val="0"/>
          <w:rtl/>
        </w:rPr>
        <w:t>ך הוא.</w:t>
      </w:r>
      <w:r w:rsidR="00EB5F77">
        <w:rPr>
          <w:rFonts w:ascii="Arial" w:hAnsi="Arial" w:hint="cs"/>
          <w:noProof w:val="0"/>
          <w:rtl/>
        </w:rPr>
        <w:t xml:space="preserve"> עיון בפרוטוקולי בית משפט במסגרת ההליך מלמד כי כבר ביום 01/11/2021 הגיעו הצדדים להסכמה כי</w:t>
      </w:r>
      <w:r w:rsidR="006747D0">
        <w:rPr>
          <w:rFonts w:ascii="Arial" w:hAnsi="Arial" w:hint="cs"/>
          <w:noProof w:val="0"/>
          <w:rtl/>
        </w:rPr>
        <w:t xml:space="preserve"> האישה תרכוש הדירה ברחוב צ' והאיש ירכוש הדירה ברחוב א'</w:t>
      </w:r>
      <w:r w:rsidR="00EB5F77">
        <w:rPr>
          <w:rFonts w:ascii="Arial" w:hAnsi="Arial" w:hint="cs"/>
          <w:noProof w:val="0"/>
          <w:rtl/>
        </w:rPr>
        <w:t xml:space="preserve"> כאשר האישה תשלם לאיש הפער בין הדירות בהתאם לחוות דעת שמאי. כבר ביום 27/12/2021 עתרה האישה שהאיש ייטול ייצוג משפטי לטובת ביצוע מכר הדירות.</w:t>
      </w:r>
      <w:r w:rsidR="00D16D18">
        <w:rPr>
          <w:rFonts w:ascii="Arial" w:hAnsi="Arial" w:hint="cs"/>
          <w:noProof w:val="0"/>
          <w:rtl/>
        </w:rPr>
        <w:t xml:space="preserve"> על אף האמור, סרב האיש לבצע המכר בהתאם להסכמות, טען כי השמאי העריך הדירה בחסר של 300,000 ₪ ואף ציין </w:t>
      </w:r>
      <w:r w:rsidR="00D16D18">
        <w:rPr>
          <w:rFonts w:ascii="Arial" w:hAnsi="Arial" w:hint="cs"/>
          <w:noProof w:val="0"/>
          <w:rtl/>
        </w:rPr>
        <w:lastRenderedPageBreak/>
        <w:t>כי יסכים למכר בכפוף לסגירת תיק ההוצאה לפועל שנפתח כנגדו ובנסיבות אלו</w:t>
      </w:r>
      <w:r w:rsidR="00BF4336">
        <w:rPr>
          <w:rFonts w:ascii="Arial" w:hAnsi="Arial" w:hint="cs"/>
          <w:noProof w:val="0"/>
          <w:rtl/>
        </w:rPr>
        <w:t xml:space="preserve">, עוכבה השלמת מכר הדירות חרף </w:t>
      </w:r>
      <w:r w:rsidR="00D16D18">
        <w:rPr>
          <w:rFonts w:ascii="Arial" w:hAnsi="Arial" w:hint="cs"/>
          <w:noProof w:val="0"/>
          <w:rtl/>
        </w:rPr>
        <w:t>הסכמות</w:t>
      </w:r>
      <w:r w:rsidR="00BF4336">
        <w:rPr>
          <w:rFonts w:ascii="Arial" w:hAnsi="Arial" w:hint="cs"/>
          <w:noProof w:val="0"/>
          <w:rtl/>
        </w:rPr>
        <w:t xml:space="preserve"> הצדדים</w:t>
      </w:r>
      <w:r w:rsidR="00D16D18">
        <w:rPr>
          <w:rFonts w:ascii="Arial" w:hAnsi="Arial" w:hint="cs"/>
          <w:noProof w:val="0"/>
          <w:rtl/>
        </w:rPr>
        <w:t>.</w:t>
      </w:r>
    </w:p>
    <w:p w:rsidR="002A15D5" w:rsidRPr="00BF4336" w:rsidRDefault="002A15D5" w:rsidP="002A15D5">
      <w:pPr>
        <w:pStyle w:val="ad"/>
        <w:rPr>
          <w:rFonts w:ascii="Arial" w:hAnsi="Arial"/>
          <w:noProof w:val="0"/>
          <w:rtl/>
        </w:rPr>
      </w:pPr>
    </w:p>
    <w:p w:rsidR="002A15D5" w:rsidRDefault="002A15D5" w:rsidP="00BF4336">
      <w:pPr>
        <w:pStyle w:val="ad"/>
        <w:spacing w:line="360" w:lineRule="auto"/>
        <w:jc w:val="both"/>
        <w:rPr>
          <w:rFonts w:ascii="Arial" w:hAnsi="Arial"/>
          <w:noProof w:val="0"/>
          <w:rtl/>
        </w:rPr>
      </w:pPr>
      <w:r>
        <w:rPr>
          <w:rFonts w:ascii="Arial" w:hAnsi="Arial" w:hint="cs"/>
          <w:noProof w:val="0"/>
          <w:rtl/>
        </w:rPr>
        <w:t xml:space="preserve">האישה עתרה פעם אחר פעם </w:t>
      </w:r>
      <w:r w:rsidR="00BF4336">
        <w:rPr>
          <w:rFonts w:ascii="Arial" w:hAnsi="Arial" w:hint="cs"/>
          <w:noProof w:val="0"/>
          <w:rtl/>
        </w:rPr>
        <w:t xml:space="preserve">לבית המשפט כי יורה </w:t>
      </w:r>
      <w:r>
        <w:rPr>
          <w:rFonts w:ascii="Arial" w:hAnsi="Arial" w:hint="cs"/>
          <w:noProof w:val="0"/>
          <w:rtl/>
        </w:rPr>
        <w:t xml:space="preserve">על השלמת המכר והאיש התנגד בטענות רבות, כאשר האחרונה היתה עליית שווי הדירות. לאחר עיון בעמדות הצדדים, הוריתי על הגשת חוות דעת עדכנית ביחס לדירות וזו הוגשה לתיק ביום 11/08/2022. חרף האמור ועל אף בקשות רבות נוספות מצד האישה לקדם המכר והחלטות ואזהרות בית משפט לעניין זה, לא פעל האיש לקדם המכר. בסופו של יום, נאלץ בית משפט להורות </w:t>
      </w:r>
      <w:r w:rsidR="00692A7F">
        <w:rPr>
          <w:rFonts w:ascii="Arial" w:hAnsi="Arial" w:hint="cs"/>
          <w:noProof w:val="0"/>
          <w:rtl/>
        </w:rPr>
        <w:t xml:space="preserve">ביום 06/03/2023 </w:t>
      </w:r>
      <w:r>
        <w:rPr>
          <w:rFonts w:ascii="Arial" w:hAnsi="Arial" w:hint="cs"/>
          <w:noProof w:val="0"/>
          <w:rtl/>
        </w:rPr>
        <w:t>על מינוי כונסת נכסים ל</w:t>
      </w:r>
      <w:r w:rsidR="00692A7F">
        <w:rPr>
          <w:rFonts w:ascii="Arial" w:hAnsi="Arial" w:hint="cs"/>
          <w:noProof w:val="0"/>
          <w:rtl/>
        </w:rPr>
        <w:t>טובת קידום מכר חלקו של האיש בדירות. עסקאות המכר הושלמו ואושרו על ידי בית משפט ביום 16/05/2023.</w:t>
      </w:r>
    </w:p>
    <w:p w:rsidR="00692A7F" w:rsidRDefault="00692A7F" w:rsidP="00692A7F">
      <w:pPr>
        <w:pStyle w:val="ad"/>
        <w:spacing w:line="360" w:lineRule="auto"/>
        <w:jc w:val="both"/>
        <w:rPr>
          <w:rFonts w:ascii="Arial" w:hAnsi="Arial"/>
          <w:noProof w:val="0"/>
          <w:rtl/>
        </w:rPr>
      </w:pPr>
    </w:p>
    <w:p w:rsidR="00692A7F" w:rsidRDefault="003620E4" w:rsidP="003620E4">
      <w:pPr>
        <w:pStyle w:val="ad"/>
        <w:spacing w:line="360" w:lineRule="auto"/>
        <w:jc w:val="both"/>
        <w:rPr>
          <w:rFonts w:ascii="Arial" w:hAnsi="Arial"/>
          <w:noProof w:val="0"/>
          <w:rtl/>
        </w:rPr>
      </w:pPr>
      <w:r>
        <w:rPr>
          <w:rFonts w:ascii="Arial" w:hAnsi="Arial" w:hint="cs"/>
          <w:noProof w:val="0"/>
          <w:rtl/>
        </w:rPr>
        <w:t xml:space="preserve">משכך, </w:t>
      </w:r>
      <w:r w:rsidR="00692A7F">
        <w:rPr>
          <w:rFonts w:ascii="Arial" w:hAnsi="Arial" w:hint="cs"/>
          <w:noProof w:val="0"/>
          <w:rtl/>
        </w:rPr>
        <w:t>התרשמתי כי האיש הוא שעיכב מכר הדירות בכל דרך שעה שנמנע מלהגיב במועד לה</w:t>
      </w:r>
      <w:r w:rsidR="006747D0">
        <w:rPr>
          <w:rFonts w:ascii="Arial" w:hAnsi="Arial" w:hint="cs"/>
          <w:noProof w:val="0"/>
          <w:rtl/>
        </w:rPr>
        <w:t>חלטות בית משפט; טען כי עו"ד ס'</w:t>
      </w:r>
      <w:r w:rsidR="00692A7F">
        <w:rPr>
          <w:rFonts w:ascii="Arial" w:hAnsi="Arial" w:hint="cs"/>
          <w:noProof w:val="0"/>
          <w:rtl/>
        </w:rPr>
        <w:t xml:space="preserve"> מייצג אותו, אולם הגיש בקשותיו בעצמו</w:t>
      </w:r>
      <w:r w:rsidR="006747D0">
        <w:rPr>
          <w:rFonts w:ascii="Arial" w:hAnsi="Arial" w:hint="cs"/>
          <w:noProof w:val="0"/>
          <w:rtl/>
        </w:rPr>
        <w:t xml:space="preserve"> ולא צרף ייפוי כח מטעם עו"ד ס'</w:t>
      </w:r>
      <w:r w:rsidR="00692A7F">
        <w:rPr>
          <w:rFonts w:ascii="Arial" w:hAnsi="Arial" w:hint="cs"/>
          <w:noProof w:val="0"/>
          <w:rtl/>
        </w:rPr>
        <w:t xml:space="preserve">. יוער כי האיש </w:t>
      </w:r>
      <w:r>
        <w:rPr>
          <w:rFonts w:ascii="Arial" w:hAnsi="Arial" w:hint="cs"/>
          <w:noProof w:val="0"/>
          <w:rtl/>
        </w:rPr>
        <w:t xml:space="preserve">אף </w:t>
      </w:r>
      <w:r w:rsidR="00692A7F">
        <w:rPr>
          <w:rFonts w:ascii="Arial" w:hAnsi="Arial" w:hint="cs"/>
          <w:noProof w:val="0"/>
          <w:rtl/>
        </w:rPr>
        <w:t>הוזהר על ידי בית משפט שככל שלא תוחזר טיוטת הסכם לבא כח האישה, בית משפט ישקול מינוי כונס נכסים לטובת ביצוע המכירה מצד התובע</w:t>
      </w:r>
      <w:r>
        <w:rPr>
          <w:rFonts w:ascii="Arial" w:hAnsi="Arial" w:hint="cs"/>
          <w:noProof w:val="0"/>
          <w:rtl/>
        </w:rPr>
        <w:t xml:space="preserve"> (ראו החלטה מיום 04/01/2023).</w:t>
      </w:r>
      <w:r w:rsidR="00692A7F">
        <w:rPr>
          <w:rFonts w:ascii="Arial" w:hAnsi="Arial" w:hint="cs"/>
          <w:noProof w:val="0"/>
          <w:rtl/>
        </w:rPr>
        <w:t xml:space="preserve"> </w:t>
      </w:r>
      <w:r>
        <w:rPr>
          <w:rFonts w:ascii="Arial" w:hAnsi="Arial" w:hint="cs"/>
          <w:noProof w:val="0"/>
          <w:rtl/>
        </w:rPr>
        <w:t xml:space="preserve">האיש צפה בהחלטות בית משפט אולם נמנע </w:t>
      </w:r>
      <w:r w:rsidR="00B76765">
        <w:rPr>
          <w:rFonts w:ascii="Arial" w:hAnsi="Arial" w:hint="cs"/>
          <w:noProof w:val="0"/>
          <w:rtl/>
        </w:rPr>
        <w:t>מלהגיב במועד.</w:t>
      </w:r>
    </w:p>
    <w:p w:rsidR="009D23E7" w:rsidRDefault="009D23E7" w:rsidP="00B76765">
      <w:pPr>
        <w:pStyle w:val="ad"/>
        <w:spacing w:line="360" w:lineRule="auto"/>
        <w:jc w:val="both"/>
        <w:rPr>
          <w:rFonts w:ascii="Arial" w:hAnsi="Arial"/>
          <w:noProof w:val="0"/>
          <w:rtl/>
        </w:rPr>
      </w:pPr>
    </w:p>
    <w:p w:rsidR="00B76765" w:rsidRDefault="00B76765" w:rsidP="00794AFF">
      <w:pPr>
        <w:pStyle w:val="ad"/>
        <w:spacing w:line="360" w:lineRule="auto"/>
        <w:jc w:val="both"/>
        <w:rPr>
          <w:rFonts w:ascii="Arial" w:hAnsi="Arial"/>
          <w:noProof w:val="0"/>
          <w:rtl/>
        </w:rPr>
      </w:pPr>
      <w:r>
        <w:rPr>
          <w:rFonts w:ascii="Arial" w:hAnsi="Arial" w:hint="cs"/>
          <w:noProof w:val="0"/>
          <w:rtl/>
        </w:rPr>
        <w:t>בנסיבות אלו ושעה שהתרשמתי כי האישה עשתה ככל יכולתה על מנת לקדם מכר הדירות בין הצדדים והאיש הוא שמנע פעם אחר פעם השלמת המכר</w:t>
      </w:r>
      <w:r w:rsidR="006B6C78">
        <w:rPr>
          <w:rFonts w:ascii="Arial" w:hAnsi="Arial" w:hint="cs"/>
          <w:noProof w:val="0"/>
          <w:rtl/>
        </w:rPr>
        <w:t xml:space="preserve"> ו</w:t>
      </w:r>
      <w:r w:rsidR="00BF4336">
        <w:rPr>
          <w:rFonts w:ascii="Arial" w:hAnsi="Arial" w:hint="cs"/>
          <w:noProof w:val="0"/>
          <w:rtl/>
        </w:rPr>
        <w:t xml:space="preserve">היא </w:t>
      </w:r>
      <w:r w:rsidR="006B6C78">
        <w:rPr>
          <w:rFonts w:ascii="Arial" w:hAnsi="Arial" w:hint="cs"/>
          <w:noProof w:val="0"/>
          <w:rtl/>
        </w:rPr>
        <w:t>לא מנעה השימוש מהאיש בדירות</w:t>
      </w:r>
      <w:r>
        <w:rPr>
          <w:rFonts w:ascii="Arial" w:hAnsi="Arial" w:hint="cs"/>
          <w:noProof w:val="0"/>
          <w:rtl/>
        </w:rPr>
        <w:t xml:space="preserve">, ברי כי אינו זכאי לכל תשלום עבור דמי שימוש. כזכור, האיש עזב הבית, נמנע מלהשלים </w:t>
      </w:r>
      <w:r w:rsidR="00794AFF">
        <w:rPr>
          <w:rFonts w:ascii="Arial" w:hAnsi="Arial" w:hint="cs"/>
          <w:noProof w:val="0"/>
          <w:rtl/>
        </w:rPr>
        <w:t xml:space="preserve">פירוק השיתוף בדירות, </w:t>
      </w:r>
      <w:r>
        <w:rPr>
          <w:rFonts w:ascii="Arial" w:hAnsi="Arial" w:hint="cs"/>
          <w:noProof w:val="0"/>
          <w:rtl/>
        </w:rPr>
        <w:t>באמצעות איזון מכר הדירות בהתאם להסכמות וקבלת תשלומי איזון בגינן ובוודאי שאינו זכאי לקבלת דמי שימוש</w:t>
      </w:r>
      <w:r w:rsidR="00BF4336">
        <w:rPr>
          <w:rFonts w:ascii="Arial" w:hAnsi="Arial" w:hint="cs"/>
          <w:noProof w:val="0"/>
          <w:rtl/>
        </w:rPr>
        <w:t xml:space="preserve"> בגינן משלא </w:t>
      </w:r>
      <w:r w:rsidR="00CD29F3">
        <w:rPr>
          <w:rFonts w:ascii="Arial" w:hAnsi="Arial" w:hint="cs"/>
          <w:noProof w:val="0"/>
          <w:rtl/>
        </w:rPr>
        <w:t>הוצגה לפניי כל ראייה לפיה האישה היא שמנעה שימושו של האיש בדירה</w:t>
      </w:r>
    </w:p>
    <w:p w:rsidR="00B76765" w:rsidRDefault="00B76765" w:rsidP="00B76765">
      <w:pPr>
        <w:pStyle w:val="ad"/>
        <w:spacing w:line="360" w:lineRule="auto"/>
        <w:jc w:val="both"/>
        <w:rPr>
          <w:rFonts w:ascii="Arial" w:hAnsi="Arial"/>
          <w:noProof w:val="0"/>
          <w:rtl/>
        </w:rPr>
      </w:pPr>
    </w:p>
    <w:p w:rsidR="00B76765" w:rsidRPr="00E55015" w:rsidRDefault="00B76765" w:rsidP="00BF4336">
      <w:pPr>
        <w:pStyle w:val="ad"/>
        <w:spacing w:line="360" w:lineRule="auto"/>
        <w:jc w:val="both"/>
        <w:rPr>
          <w:rFonts w:ascii="Arial" w:hAnsi="Arial"/>
          <w:b/>
          <w:bCs/>
          <w:noProof w:val="0"/>
          <w:rtl/>
        </w:rPr>
      </w:pPr>
      <w:r>
        <w:rPr>
          <w:rFonts w:ascii="Arial" w:hAnsi="Arial" w:hint="cs"/>
          <w:noProof w:val="0"/>
          <w:rtl/>
        </w:rPr>
        <w:t xml:space="preserve">דמי שימוש אינם תוכנית חיסכון לאיש </w:t>
      </w:r>
      <w:r w:rsidR="00BF4336">
        <w:rPr>
          <w:rFonts w:ascii="Arial" w:hAnsi="Arial" w:hint="cs"/>
          <w:noProof w:val="0"/>
          <w:rtl/>
        </w:rPr>
        <w:t xml:space="preserve">עד שיתרצה ויסכים לבצע פירוק השיתוף בהתאם לכל דרישותיו </w:t>
      </w:r>
      <w:r>
        <w:rPr>
          <w:rFonts w:ascii="Arial" w:hAnsi="Arial" w:hint="cs"/>
          <w:noProof w:val="0"/>
          <w:rtl/>
        </w:rPr>
        <w:t>ושעה שבחר לעכב המכר בכל דרך, חרף הסכמות הצדדים, עד שבית משפט נדרש למנות כונס</w:t>
      </w:r>
      <w:r w:rsidR="00BF4336">
        <w:rPr>
          <w:rFonts w:ascii="Arial" w:hAnsi="Arial" w:hint="cs"/>
          <w:noProof w:val="0"/>
          <w:rtl/>
        </w:rPr>
        <w:t>ת נכסים על חלקו בדירות וכאשר סמוך ל</w:t>
      </w:r>
      <w:r>
        <w:rPr>
          <w:rFonts w:ascii="Arial" w:hAnsi="Arial" w:hint="cs"/>
          <w:noProof w:val="0"/>
          <w:rtl/>
        </w:rPr>
        <w:t>מי</w:t>
      </w:r>
      <w:r w:rsidR="00E55015">
        <w:rPr>
          <w:rFonts w:ascii="Arial" w:hAnsi="Arial" w:hint="cs"/>
          <w:noProof w:val="0"/>
          <w:rtl/>
        </w:rPr>
        <w:t xml:space="preserve">נוי כונסת הנכסים הושלם המכר, </w:t>
      </w:r>
      <w:r w:rsidR="00E55015" w:rsidRPr="00E55015">
        <w:rPr>
          <w:rFonts w:ascii="Arial" w:hAnsi="Arial" w:hint="cs"/>
          <w:b/>
          <w:bCs/>
          <w:noProof w:val="0"/>
          <w:rtl/>
        </w:rPr>
        <w:t>האיש</w:t>
      </w:r>
      <w:r w:rsidRPr="00E55015">
        <w:rPr>
          <w:rFonts w:ascii="Arial" w:hAnsi="Arial" w:hint="cs"/>
          <w:b/>
          <w:bCs/>
          <w:noProof w:val="0"/>
          <w:rtl/>
        </w:rPr>
        <w:t xml:space="preserve"> אינו זכאי לכל תשלום עבור דמי שימו</w:t>
      </w:r>
      <w:r w:rsidR="006747D0">
        <w:rPr>
          <w:rFonts w:ascii="Arial" w:hAnsi="Arial" w:hint="cs"/>
          <w:b/>
          <w:bCs/>
          <w:noProof w:val="0"/>
          <w:rtl/>
        </w:rPr>
        <w:t>ש על הדירה ברחוב צ'</w:t>
      </w:r>
      <w:r w:rsidR="006B6C78" w:rsidRPr="00E55015">
        <w:rPr>
          <w:rFonts w:ascii="Arial" w:hAnsi="Arial" w:hint="cs"/>
          <w:b/>
          <w:bCs/>
          <w:noProof w:val="0"/>
          <w:rtl/>
        </w:rPr>
        <w:t xml:space="preserve"> וטענתו</w:t>
      </w:r>
      <w:r w:rsidRPr="00E55015">
        <w:rPr>
          <w:rFonts w:ascii="Arial" w:hAnsi="Arial" w:hint="cs"/>
          <w:b/>
          <w:bCs/>
          <w:noProof w:val="0"/>
          <w:rtl/>
        </w:rPr>
        <w:t xml:space="preserve"> זו נידחית. </w:t>
      </w:r>
    </w:p>
    <w:p w:rsidR="00BF4336" w:rsidRDefault="00BF4336" w:rsidP="00B76765">
      <w:pPr>
        <w:spacing w:line="360" w:lineRule="auto"/>
        <w:jc w:val="both"/>
        <w:rPr>
          <w:rFonts w:ascii="Arial" w:hAnsi="Arial"/>
          <w:noProof w:val="0"/>
          <w:rtl/>
        </w:rPr>
      </w:pPr>
    </w:p>
    <w:p w:rsidR="00CD29F3" w:rsidRPr="000D4D38" w:rsidRDefault="000D4D38" w:rsidP="00CD29F3">
      <w:pPr>
        <w:pStyle w:val="ad"/>
        <w:numPr>
          <w:ilvl w:val="0"/>
          <w:numId w:val="10"/>
        </w:numPr>
        <w:spacing w:line="360" w:lineRule="auto"/>
        <w:jc w:val="both"/>
        <w:rPr>
          <w:rFonts w:ascii="Arial" w:hAnsi="Arial"/>
          <w:b/>
          <w:bCs/>
          <w:noProof w:val="0"/>
        </w:rPr>
      </w:pPr>
      <w:r>
        <w:rPr>
          <w:rFonts w:ascii="Arial" w:hAnsi="Arial" w:hint="cs"/>
          <w:b/>
          <w:bCs/>
          <w:noProof w:val="0"/>
          <w:u w:val="single"/>
          <w:rtl/>
        </w:rPr>
        <w:t>קיזוז</w:t>
      </w:r>
      <w:r w:rsidR="006747D0">
        <w:rPr>
          <w:rFonts w:ascii="Arial" w:hAnsi="Arial" w:hint="cs"/>
          <w:b/>
          <w:bCs/>
          <w:noProof w:val="0"/>
          <w:u w:val="single"/>
          <w:rtl/>
        </w:rPr>
        <w:t xml:space="preserve"> הוצאות הבית בדירה ברחוב צ'</w:t>
      </w:r>
      <w:r>
        <w:rPr>
          <w:rFonts w:ascii="Arial" w:hAnsi="Arial" w:hint="cs"/>
          <w:b/>
          <w:bCs/>
          <w:noProof w:val="0"/>
          <w:u w:val="single"/>
          <w:rtl/>
        </w:rPr>
        <w:t xml:space="preserve"> ביחס אליהן </w:t>
      </w:r>
      <w:r w:rsidR="00A5559F" w:rsidRPr="000D4D38">
        <w:rPr>
          <w:rFonts w:ascii="Arial" w:hAnsi="Arial" w:hint="cs"/>
          <w:b/>
          <w:bCs/>
          <w:noProof w:val="0"/>
          <w:u w:val="single"/>
          <w:rtl/>
        </w:rPr>
        <w:t>נטען כי שולמו על ידי האיש</w:t>
      </w:r>
    </w:p>
    <w:p w:rsidR="00A5559F" w:rsidRPr="006747D0" w:rsidRDefault="00A5559F" w:rsidP="00A5559F">
      <w:pPr>
        <w:pStyle w:val="ad"/>
        <w:spacing w:line="360" w:lineRule="auto"/>
        <w:jc w:val="both"/>
        <w:rPr>
          <w:rFonts w:ascii="Arial" w:hAnsi="Arial"/>
          <w:noProof w:val="0"/>
          <w:u w:val="single"/>
          <w:rtl/>
        </w:rPr>
      </w:pPr>
    </w:p>
    <w:p w:rsidR="00A5559F" w:rsidRDefault="00A5559F" w:rsidP="00A5559F">
      <w:pPr>
        <w:pStyle w:val="ad"/>
        <w:spacing w:line="360" w:lineRule="auto"/>
        <w:jc w:val="both"/>
        <w:rPr>
          <w:rFonts w:ascii="Arial" w:hAnsi="Arial"/>
          <w:noProof w:val="0"/>
          <w:rtl/>
        </w:rPr>
      </w:pPr>
      <w:r>
        <w:rPr>
          <w:rFonts w:ascii="Arial" w:hAnsi="Arial" w:hint="cs"/>
          <w:noProof w:val="0"/>
          <w:rtl/>
        </w:rPr>
        <w:t xml:space="preserve">לטענת האיש יש לקזז תשלומי ארנונה ששולמו על ידו מפברואר 2019 ועד מועד מכירת הנכס במאי 2023. אומר כבר עתה כי מדובר בטענה שדינה דחייה. </w:t>
      </w:r>
      <w:r w:rsidR="008024B6">
        <w:rPr>
          <w:rFonts w:ascii="Arial" w:hAnsi="Arial" w:hint="cs"/>
          <w:noProof w:val="0"/>
          <w:rtl/>
        </w:rPr>
        <w:t xml:space="preserve">ראשית, טענת האיש בנוגע לתשלום מיסי עירייה </w:t>
      </w:r>
      <w:r w:rsidR="006747D0">
        <w:rPr>
          <w:rFonts w:ascii="Arial" w:hAnsi="Arial" w:hint="cs"/>
          <w:noProof w:val="0"/>
          <w:rtl/>
        </w:rPr>
        <w:t>בנוגע לדירה ברחוב א'</w:t>
      </w:r>
      <w:r w:rsidR="00E257EE">
        <w:rPr>
          <w:rFonts w:ascii="Arial" w:hAnsi="Arial" w:hint="cs"/>
          <w:noProof w:val="0"/>
          <w:rtl/>
        </w:rPr>
        <w:t xml:space="preserve"> </w:t>
      </w:r>
      <w:r w:rsidR="008024B6">
        <w:rPr>
          <w:rFonts w:ascii="Arial" w:hAnsi="Arial" w:hint="cs"/>
          <w:noProof w:val="0"/>
          <w:rtl/>
        </w:rPr>
        <w:t>התבררה ונדחתה במסגרת פסק הדין שני</w:t>
      </w:r>
      <w:r w:rsidR="00E257EE">
        <w:rPr>
          <w:rFonts w:ascii="Arial" w:hAnsi="Arial" w:hint="cs"/>
          <w:noProof w:val="0"/>
          <w:rtl/>
        </w:rPr>
        <w:t xml:space="preserve">תן ביום 14/01/2021. </w:t>
      </w:r>
    </w:p>
    <w:p w:rsidR="00E257EE" w:rsidRDefault="00E257EE" w:rsidP="00A5559F">
      <w:pPr>
        <w:pStyle w:val="ad"/>
        <w:spacing w:line="360" w:lineRule="auto"/>
        <w:jc w:val="both"/>
        <w:rPr>
          <w:rFonts w:ascii="Arial" w:hAnsi="Arial"/>
          <w:noProof w:val="0"/>
          <w:rtl/>
        </w:rPr>
      </w:pPr>
      <w:r>
        <w:rPr>
          <w:rFonts w:ascii="Arial" w:hAnsi="Arial" w:hint="cs"/>
          <w:noProof w:val="0"/>
          <w:rtl/>
        </w:rPr>
        <w:lastRenderedPageBreak/>
        <w:t xml:space="preserve">בעניין זה נקבע בפסק הדין </w:t>
      </w:r>
      <w:r w:rsidR="00BF4336">
        <w:rPr>
          <w:rFonts w:ascii="Arial" w:hAnsi="Arial" w:hint="cs"/>
          <w:noProof w:val="0"/>
          <w:rtl/>
        </w:rPr>
        <w:t xml:space="preserve">בתביעות הקודמות </w:t>
      </w:r>
      <w:r>
        <w:rPr>
          <w:rFonts w:ascii="Arial" w:hAnsi="Arial" w:hint="cs"/>
          <w:noProof w:val="0"/>
          <w:rtl/>
        </w:rPr>
        <w:t>כי:</w:t>
      </w:r>
    </w:p>
    <w:p w:rsidR="00E257EE" w:rsidRDefault="00E257EE" w:rsidP="00A5559F">
      <w:pPr>
        <w:pStyle w:val="ad"/>
        <w:spacing w:line="360" w:lineRule="auto"/>
        <w:jc w:val="both"/>
        <w:rPr>
          <w:rFonts w:ascii="Arial" w:hAnsi="Arial"/>
          <w:noProof w:val="0"/>
          <w:rtl/>
        </w:rPr>
      </w:pPr>
    </w:p>
    <w:p w:rsidR="00E257EE" w:rsidRDefault="00E257EE" w:rsidP="00A5559F">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יוער כי לא הוצגו כל תימוכין לתשלומים הללו ללא כל הסבר מניח הדעת ו</w:t>
      </w:r>
      <w:r w:rsidR="00BF4336">
        <w:rPr>
          <w:rFonts w:ascii="Arial" w:hAnsi="Arial" w:hint="cs"/>
          <w:b/>
          <w:bCs/>
          <w:noProof w:val="0"/>
          <w:rtl/>
        </w:rPr>
        <w:t>ט</w:t>
      </w:r>
      <w:r>
        <w:rPr>
          <w:rFonts w:ascii="Arial" w:hAnsi="Arial" w:hint="cs"/>
          <w:b/>
          <w:bCs/>
          <w:noProof w:val="0"/>
          <w:rtl/>
        </w:rPr>
        <w:t>ענת קיזוזם של הסכומים הללו עלתה לראשונה במעמד הדיון ואיני מוצאת לה כל זכר.</w:t>
      </w:r>
      <w:r w:rsidR="0024763D">
        <w:rPr>
          <w:rFonts w:ascii="Arial" w:hAnsi="Arial" w:hint="cs"/>
          <w:b/>
          <w:bCs/>
          <w:noProof w:val="0"/>
          <w:rtl/>
        </w:rPr>
        <w:t xml:space="preserve"> </w:t>
      </w:r>
      <w:r>
        <w:rPr>
          <w:rFonts w:ascii="Arial" w:hAnsi="Arial" w:hint="cs"/>
          <w:b/>
          <w:bCs/>
          <w:noProof w:val="0"/>
          <w:rtl/>
        </w:rPr>
        <w:t>.</w:t>
      </w:r>
      <w:r w:rsidR="0024763D">
        <w:rPr>
          <w:rFonts w:ascii="Arial" w:hAnsi="Arial" w:hint="cs"/>
          <w:b/>
          <w:bCs/>
          <w:noProof w:val="0"/>
          <w:rtl/>
        </w:rPr>
        <w:t xml:space="preserve"> </w:t>
      </w:r>
      <w:r>
        <w:rPr>
          <w:rFonts w:ascii="Arial" w:hAnsi="Arial" w:hint="cs"/>
          <w:b/>
          <w:bCs/>
          <w:noProof w:val="0"/>
          <w:rtl/>
        </w:rPr>
        <w:t>.</w:t>
      </w:r>
      <w:r w:rsidR="0024763D">
        <w:rPr>
          <w:rFonts w:ascii="Arial" w:hAnsi="Arial" w:hint="cs"/>
          <w:b/>
          <w:bCs/>
          <w:noProof w:val="0"/>
          <w:rtl/>
        </w:rPr>
        <w:t xml:space="preserve"> </w:t>
      </w:r>
      <w:r>
        <w:rPr>
          <w:rFonts w:ascii="Arial" w:hAnsi="Arial" w:hint="cs"/>
          <w:b/>
          <w:bCs/>
          <w:noProof w:val="0"/>
          <w:rtl/>
        </w:rPr>
        <w:t>על האיש לשלם לאישה מחצית הסך של 8,100 ₪ פחות גובה המשכנתא בצירוף ביטוח המשכנתא ככל ששולם..."</w:t>
      </w:r>
    </w:p>
    <w:p w:rsidR="00E257EE" w:rsidRPr="00E257EE" w:rsidRDefault="00E257EE" w:rsidP="00A5559F">
      <w:pPr>
        <w:pStyle w:val="ad"/>
        <w:spacing w:line="360" w:lineRule="auto"/>
        <w:jc w:val="both"/>
        <w:rPr>
          <w:rFonts w:ascii="Arial" w:hAnsi="Arial"/>
          <w:noProof w:val="0"/>
          <w:rtl/>
        </w:rPr>
      </w:pPr>
      <w:r>
        <w:rPr>
          <w:rFonts w:ascii="Arial" w:hAnsi="Arial" w:hint="cs"/>
          <w:noProof w:val="0"/>
          <w:rtl/>
        </w:rPr>
        <w:t>(ראו עמוד 5 לפסק הדין, שורות 12-17).</w:t>
      </w:r>
    </w:p>
    <w:p w:rsidR="00692A7F" w:rsidRDefault="00692A7F" w:rsidP="00692A7F">
      <w:pPr>
        <w:pStyle w:val="ad"/>
        <w:spacing w:line="360" w:lineRule="auto"/>
        <w:jc w:val="both"/>
        <w:rPr>
          <w:rFonts w:ascii="Arial" w:hAnsi="Arial"/>
          <w:noProof w:val="0"/>
          <w:rtl/>
        </w:rPr>
      </w:pPr>
    </w:p>
    <w:p w:rsidR="00E257EE" w:rsidRDefault="00E257EE" w:rsidP="00692A7F">
      <w:pPr>
        <w:pStyle w:val="ad"/>
        <w:spacing w:line="360" w:lineRule="auto"/>
        <w:jc w:val="both"/>
        <w:rPr>
          <w:rFonts w:ascii="Arial" w:hAnsi="Arial"/>
          <w:noProof w:val="0"/>
          <w:rtl/>
        </w:rPr>
      </w:pPr>
      <w:r>
        <w:rPr>
          <w:rFonts w:ascii="Arial" w:hAnsi="Arial" w:hint="cs"/>
          <w:noProof w:val="0"/>
          <w:rtl/>
        </w:rPr>
        <w:t xml:space="preserve">משכך </w:t>
      </w:r>
      <w:r w:rsidR="00FE11D8">
        <w:rPr>
          <w:rFonts w:ascii="Arial" w:hAnsi="Arial" w:hint="cs"/>
          <w:noProof w:val="0"/>
          <w:rtl/>
        </w:rPr>
        <w:t>ושעה שמדובר ב</w:t>
      </w:r>
      <w:r>
        <w:rPr>
          <w:rFonts w:ascii="Arial" w:hAnsi="Arial" w:hint="cs"/>
          <w:noProof w:val="0"/>
          <w:rtl/>
        </w:rPr>
        <w:t>מעשה בי- דין והטענה הוכרעה, ברי כי אין כל מקום למקצה ש</w:t>
      </w:r>
      <w:r w:rsidR="00FE11D8">
        <w:rPr>
          <w:rFonts w:ascii="Arial" w:hAnsi="Arial" w:hint="cs"/>
          <w:noProof w:val="0"/>
          <w:rtl/>
        </w:rPr>
        <w:t>יפורים ודי בכך בכדי לדחות הטענה. לעניין זה ראו גם הוראות תקנה</w:t>
      </w:r>
      <w:r w:rsidR="003D443E">
        <w:rPr>
          <w:rFonts w:ascii="Arial" w:hAnsi="Arial" w:hint="cs"/>
          <w:noProof w:val="0"/>
          <w:rtl/>
        </w:rPr>
        <w:t xml:space="preserve"> </w:t>
      </w:r>
      <w:r w:rsidR="00FE11D8">
        <w:rPr>
          <w:rFonts w:ascii="Arial" w:hAnsi="Arial" w:hint="cs"/>
          <w:noProof w:val="0"/>
          <w:rtl/>
        </w:rPr>
        <w:t>43 לתקנות סדר הדין האזרחי, התשע"ט- 2018.</w:t>
      </w:r>
    </w:p>
    <w:p w:rsidR="00E257EE" w:rsidRDefault="00E257EE" w:rsidP="00692A7F">
      <w:pPr>
        <w:pStyle w:val="ad"/>
        <w:spacing w:line="360" w:lineRule="auto"/>
        <w:jc w:val="both"/>
        <w:rPr>
          <w:rFonts w:ascii="Arial" w:hAnsi="Arial"/>
          <w:noProof w:val="0"/>
          <w:rtl/>
        </w:rPr>
      </w:pPr>
    </w:p>
    <w:p w:rsidR="00E257EE" w:rsidRDefault="003D443E" w:rsidP="00692A7F">
      <w:pPr>
        <w:pStyle w:val="ad"/>
        <w:spacing w:line="360" w:lineRule="auto"/>
        <w:jc w:val="both"/>
        <w:rPr>
          <w:rFonts w:ascii="Arial" w:hAnsi="Arial"/>
          <w:noProof w:val="0"/>
          <w:rtl/>
        </w:rPr>
      </w:pPr>
      <w:r>
        <w:rPr>
          <w:rFonts w:ascii="Arial" w:hAnsi="Arial" w:hint="cs"/>
          <w:noProof w:val="0"/>
          <w:rtl/>
        </w:rPr>
        <w:t>שנית, גם במסגרת ההליך דנן,</w:t>
      </w:r>
      <w:r w:rsidR="00E257EE">
        <w:rPr>
          <w:rFonts w:ascii="Arial" w:hAnsi="Arial" w:hint="cs"/>
          <w:noProof w:val="0"/>
          <w:rtl/>
        </w:rPr>
        <w:t xml:space="preserve"> האיש לא צרף כל תימוכין לטענתו זו. אומנם האיש טען כי ניתן ללמוד על כך מתדפיסי חשבון הבנק שלו, אלא שאלו מלמדים על תשלום </w:t>
      </w:r>
      <w:r>
        <w:rPr>
          <w:rFonts w:ascii="Arial" w:hAnsi="Arial" w:hint="cs"/>
          <w:noProof w:val="0"/>
          <w:rtl/>
        </w:rPr>
        <w:t xml:space="preserve">מחשבונו </w:t>
      </w:r>
      <w:r w:rsidR="00E257EE">
        <w:rPr>
          <w:rFonts w:ascii="Arial" w:hAnsi="Arial" w:hint="cs"/>
          <w:noProof w:val="0"/>
          <w:rtl/>
        </w:rPr>
        <w:t xml:space="preserve">לעירייה </w:t>
      </w:r>
      <w:r w:rsidR="00ED36DF">
        <w:rPr>
          <w:rFonts w:ascii="Arial" w:hAnsi="Arial" w:hint="cs"/>
          <w:noProof w:val="0"/>
          <w:rtl/>
        </w:rPr>
        <w:t xml:space="preserve">ללא הבהרה אודות מהות התשלום </w:t>
      </w:r>
      <w:r w:rsidR="00E257EE">
        <w:rPr>
          <w:rFonts w:ascii="Arial" w:hAnsi="Arial" w:hint="cs"/>
          <w:noProof w:val="0"/>
          <w:rtl/>
        </w:rPr>
        <w:t>ואין כל ראייה לכך שמד</w:t>
      </w:r>
      <w:r w:rsidR="006747D0">
        <w:rPr>
          <w:rFonts w:ascii="Arial" w:hAnsi="Arial" w:hint="cs"/>
          <w:noProof w:val="0"/>
          <w:rtl/>
        </w:rPr>
        <w:t>ובר בתשלומים עבור הדירה ברחוב א'</w:t>
      </w:r>
      <w:r w:rsidR="00E257EE">
        <w:rPr>
          <w:rFonts w:ascii="Arial" w:hAnsi="Arial" w:hint="cs"/>
          <w:noProof w:val="0"/>
          <w:rtl/>
        </w:rPr>
        <w:t xml:space="preserve"> ולא </w:t>
      </w:r>
      <w:r>
        <w:rPr>
          <w:rFonts w:ascii="Arial" w:hAnsi="Arial" w:hint="cs"/>
          <w:noProof w:val="0"/>
          <w:rtl/>
        </w:rPr>
        <w:t xml:space="preserve">בגין </w:t>
      </w:r>
      <w:r w:rsidR="00E257EE">
        <w:rPr>
          <w:rFonts w:ascii="Arial" w:hAnsi="Arial" w:hint="cs"/>
          <w:noProof w:val="0"/>
          <w:rtl/>
        </w:rPr>
        <w:t>דירה אחרת.</w:t>
      </w:r>
    </w:p>
    <w:p w:rsidR="00174AB0" w:rsidRDefault="00174AB0" w:rsidP="00692A7F">
      <w:pPr>
        <w:pStyle w:val="ad"/>
        <w:spacing w:line="360" w:lineRule="auto"/>
        <w:jc w:val="both"/>
        <w:rPr>
          <w:rFonts w:ascii="Arial" w:hAnsi="Arial"/>
          <w:noProof w:val="0"/>
          <w:rtl/>
        </w:rPr>
      </w:pPr>
    </w:p>
    <w:p w:rsidR="00174AB0" w:rsidRDefault="00174AB0" w:rsidP="00692A7F">
      <w:pPr>
        <w:pStyle w:val="ad"/>
        <w:spacing w:line="360" w:lineRule="auto"/>
        <w:jc w:val="both"/>
        <w:rPr>
          <w:rFonts w:ascii="Arial" w:hAnsi="Arial"/>
          <w:noProof w:val="0"/>
          <w:rtl/>
        </w:rPr>
      </w:pPr>
      <w:r>
        <w:rPr>
          <w:rFonts w:ascii="Arial" w:hAnsi="Arial" w:hint="cs"/>
          <w:noProof w:val="0"/>
          <w:rtl/>
        </w:rPr>
        <w:t>שלישית, המדובר בטענה שאין לה זכר בכתבי הטענות והאיש אינו רשאי להרחיב חזית כרצונו ולעתור לסעדים נוספים שלא נתבעו בכתב התביעה ואף מטעם זה דין הטענה להידחות.</w:t>
      </w:r>
    </w:p>
    <w:p w:rsidR="00B310A7" w:rsidRDefault="00B310A7" w:rsidP="00692A7F">
      <w:pPr>
        <w:pStyle w:val="ad"/>
        <w:spacing w:line="360" w:lineRule="auto"/>
        <w:jc w:val="both"/>
        <w:rPr>
          <w:rFonts w:ascii="Arial" w:hAnsi="Arial"/>
          <w:noProof w:val="0"/>
          <w:rtl/>
        </w:rPr>
      </w:pPr>
    </w:p>
    <w:p w:rsidR="00B310A7" w:rsidRDefault="00B310A7" w:rsidP="00BC719A">
      <w:pPr>
        <w:pStyle w:val="ad"/>
        <w:spacing w:line="360" w:lineRule="auto"/>
        <w:jc w:val="both"/>
        <w:rPr>
          <w:rFonts w:ascii="Arial" w:hAnsi="Arial"/>
          <w:noProof w:val="0"/>
          <w:rtl/>
        </w:rPr>
      </w:pPr>
      <w:r>
        <w:rPr>
          <w:rFonts w:ascii="Arial" w:hAnsi="Arial" w:hint="cs"/>
          <w:noProof w:val="0"/>
          <w:rtl/>
        </w:rPr>
        <w:t>טעמים אלו יפים גם ביחס ליתר טענות הקיזוז של האיש בנוגע ל</w:t>
      </w:r>
      <w:r w:rsidR="005E2BB8">
        <w:rPr>
          <w:rFonts w:ascii="Arial" w:hAnsi="Arial" w:hint="cs"/>
          <w:noProof w:val="0"/>
          <w:rtl/>
        </w:rPr>
        <w:t>תש</w:t>
      </w:r>
      <w:r w:rsidR="006747D0">
        <w:rPr>
          <w:rFonts w:ascii="Arial" w:hAnsi="Arial" w:hint="cs"/>
          <w:noProof w:val="0"/>
          <w:rtl/>
        </w:rPr>
        <w:t>לום הוצאות הדירה ברחוב א'</w:t>
      </w:r>
      <w:r w:rsidR="005E2BB8">
        <w:rPr>
          <w:rFonts w:ascii="Arial" w:hAnsi="Arial" w:hint="cs"/>
          <w:noProof w:val="0"/>
          <w:rtl/>
        </w:rPr>
        <w:t xml:space="preserve">. כך עתר </w:t>
      </w:r>
      <w:r w:rsidR="0024763D">
        <w:rPr>
          <w:rFonts w:ascii="Arial" w:hAnsi="Arial" w:hint="cs"/>
          <w:noProof w:val="0"/>
          <w:rtl/>
        </w:rPr>
        <w:t>ל</w:t>
      </w:r>
      <w:r w:rsidR="005E2BB8">
        <w:rPr>
          <w:rFonts w:ascii="Arial" w:hAnsi="Arial" w:hint="cs"/>
          <w:noProof w:val="0"/>
          <w:rtl/>
        </w:rPr>
        <w:t>חייב האישה בתשלום הוצאות תקשורת, מים וחשמל וב</w:t>
      </w:r>
      <w:r w:rsidR="0024763D">
        <w:rPr>
          <w:rFonts w:ascii="Arial" w:hAnsi="Arial" w:hint="cs"/>
          <w:noProof w:val="0"/>
          <w:rtl/>
        </w:rPr>
        <w:t xml:space="preserve">היעדר כל אסמכתא לפיה </w:t>
      </w:r>
      <w:r w:rsidR="003D443E">
        <w:rPr>
          <w:rFonts w:ascii="Arial" w:hAnsi="Arial" w:hint="cs"/>
          <w:noProof w:val="0"/>
          <w:rtl/>
        </w:rPr>
        <w:t>התשלומים</w:t>
      </w:r>
      <w:r w:rsidR="006747D0">
        <w:rPr>
          <w:rFonts w:ascii="Arial" w:hAnsi="Arial" w:hint="cs"/>
          <w:noProof w:val="0"/>
          <w:rtl/>
        </w:rPr>
        <w:t xml:space="preserve"> הללו עבור הדירה ברחוב א'</w:t>
      </w:r>
      <w:r w:rsidR="003D443E">
        <w:rPr>
          <w:rFonts w:ascii="Arial" w:hAnsi="Arial" w:hint="cs"/>
          <w:noProof w:val="0"/>
          <w:rtl/>
        </w:rPr>
        <w:t xml:space="preserve"> שולמו</w:t>
      </w:r>
      <w:r w:rsidR="005E2BB8">
        <w:rPr>
          <w:rFonts w:ascii="Arial" w:hAnsi="Arial" w:hint="cs"/>
          <w:noProof w:val="0"/>
          <w:rtl/>
        </w:rPr>
        <w:t xml:space="preserve"> על ידו, דין הטענה להידחות. למעלה מן הצורך אוסיף כי מעיון בהסכם השכירות </w:t>
      </w:r>
      <w:r w:rsidR="00BC719A">
        <w:rPr>
          <w:rFonts w:ascii="Arial" w:hAnsi="Arial" w:hint="cs"/>
          <w:noProof w:val="0"/>
          <w:rtl/>
        </w:rPr>
        <w:t xml:space="preserve">ביחס לדירה אחרת בה נרשם האיש כמשכיר, אשר צורף על ידי </w:t>
      </w:r>
      <w:r w:rsidR="005E2BB8">
        <w:rPr>
          <w:rFonts w:ascii="Arial" w:hAnsi="Arial" w:hint="cs"/>
          <w:noProof w:val="0"/>
          <w:rtl/>
        </w:rPr>
        <w:t>האישה</w:t>
      </w:r>
      <w:r w:rsidR="0024763D">
        <w:rPr>
          <w:rFonts w:ascii="Arial" w:hAnsi="Arial" w:hint="cs"/>
          <w:noProof w:val="0"/>
          <w:rtl/>
        </w:rPr>
        <w:t>,</w:t>
      </w:r>
      <w:r w:rsidR="005E2BB8">
        <w:rPr>
          <w:rFonts w:ascii="Arial" w:hAnsi="Arial" w:hint="cs"/>
          <w:noProof w:val="0"/>
          <w:rtl/>
        </w:rPr>
        <w:t xml:space="preserve"> עולה כי חיובי החשמל הוטלו על השוכר ולא על האיש וסביר להניח כי גם יתר הוצאות הדיירים כגון מים ותקשורת הוטלו על השוכרים ולא על המשכיר.</w:t>
      </w:r>
    </w:p>
    <w:p w:rsidR="00E257EE" w:rsidRDefault="00E257EE" w:rsidP="00692A7F">
      <w:pPr>
        <w:pStyle w:val="ad"/>
        <w:spacing w:line="360" w:lineRule="auto"/>
        <w:jc w:val="both"/>
        <w:rPr>
          <w:rFonts w:ascii="Arial" w:hAnsi="Arial"/>
          <w:noProof w:val="0"/>
          <w:rtl/>
        </w:rPr>
      </w:pPr>
    </w:p>
    <w:p w:rsidR="0024763D" w:rsidRDefault="00ED36DF" w:rsidP="0024763D">
      <w:pPr>
        <w:pStyle w:val="ad"/>
        <w:spacing w:line="360" w:lineRule="auto"/>
        <w:jc w:val="both"/>
        <w:rPr>
          <w:rFonts w:ascii="Arial" w:hAnsi="Arial"/>
          <w:b/>
          <w:bCs/>
          <w:noProof w:val="0"/>
          <w:rtl/>
        </w:rPr>
      </w:pPr>
      <w:r w:rsidRPr="00E55015">
        <w:rPr>
          <w:rFonts w:ascii="Arial" w:hAnsi="Arial" w:hint="cs"/>
          <w:b/>
          <w:bCs/>
          <w:noProof w:val="0"/>
          <w:rtl/>
        </w:rPr>
        <w:t>משכך, נידחית טענת האיש להורות על השבת מחצית הוצאות הבית</w:t>
      </w:r>
      <w:r w:rsidR="006747D0">
        <w:rPr>
          <w:rFonts w:ascii="Arial" w:hAnsi="Arial" w:hint="cs"/>
          <w:b/>
          <w:bCs/>
          <w:noProof w:val="0"/>
          <w:rtl/>
        </w:rPr>
        <w:t xml:space="preserve"> ברחוב א'</w:t>
      </w:r>
      <w:r w:rsidR="0024763D">
        <w:rPr>
          <w:rFonts w:ascii="Arial" w:hAnsi="Arial" w:hint="cs"/>
          <w:b/>
          <w:bCs/>
          <w:noProof w:val="0"/>
          <w:rtl/>
        </w:rPr>
        <w:t xml:space="preserve"> בסך של 46,322 ₪.</w:t>
      </w:r>
    </w:p>
    <w:p w:rsidR="0024763D" w:rsidRDefault="0024763D" w:rsidP="0024763D">
      <w:pPr>
        <w:pStyle w:val="ad"/>
        <w:spacing w:line="360" w:lineRule="auto"/>
        <w:jc w:val="both"/>
        <w:rPr>
          <w:rFonts w:ascii="Arial" w:hAnsi="Arial"/>
          <w:b/>
          <w:bCs/>
          <w:noProof w:val="0"/>
          <w:rtl/>
        </w:rPr>
      </w:pPr>
    </w:p>
    <w:p w:rsidR="005E2BB8" w:rsidRPr="0024763D" w:rsidRDefault="005E2BB8" w:rsidP="0024763D">
      <w:pPr>
        <w:pStyle w:val="ad"/>
        <w:spacing w:line="360" w:lineRule="auto"/>
        <w:jc w:val="both"/>
        <w:rPr>
          <w:rFonts w:ascii="Arial" w:hAnsi="Arial"/>
          <w:b/>
          <w:bCs/>
          <w:noProof w:val="0"/>
          <w:rtl/>
        </w:rPr>
      </w:pPr>
      <w:r w:rsidRPr="00677EB1">
        <w:rPr>
          <w:rFonts w:ascii="Arial" w:hAnsi="Arial" w:hint="cs"/>
          <w:noProof w:val="0"/>
          <w:u w:val="single"/>
          <w:rtl/>
        </w:rPr>
        <w:t>תשלומי משכנתא וביטוח</w:t>
      </w:r>
      <w:r>
        <w:rPr>
          <w:rFonts w:ascii="Arial" w:hAnsi="Arial" w:hint="cs"/>
          <w:noProof w:val="0"/>
          <w:rtl/>
        </w:rPr>
        <w:t>- עניין זה הוכרע אף הוא זה מכבר במסגרת פסק הדין הקודם ונקבע כי על האישה לשאת במחצית</w:t>
      </w:r>
      <w:r w:rsidR="0024763D">
        <w:rPr>
          <w:rFonts w:ascii="Arial" w:hAnsi="Arial" w:hint="cs"/>
          <w:noProof w:val="0"/>
          <w:rtl/>
        </w:rPr>
        <w:t xml:space="preserve"> תשלומים</w:t>
      </w:r>
      <w:r>
        <w:rPr>
          <w:rFonts w:ascii="Arial" w:hAnsi="Arial" w:hint="cs"/>
          <w:noProof w:val="0"/>
          <w:rtl/>
        </w:rPr>
        <w:t xml:space="preserve"> אלו ששולמו על ידי האיש ולא ברור מדוע על בית משפט להידרש להן בשנית.</w:t>
      </w:r>
      <w:r w:rsidR="00677EB1">
        <w:rPr>
          <w:rFonts w:ascii="Arial" w:hAnsi="Arial" w:hint="cs"/>
          <w:noProof w:val="0"/>
          <w:rtl/>
        </w:rPr>
        <w:t xml:space="preserve"> ככל שיש מחלוקות בין הצדדים לעניין זה, יפנו לערכאה המבצעת ואין בדעתי להידרש לעניין זה בשנית.</w:t>
      </w:r>
    </w:p>
    <w:p w:rsidR="00692A7F" w:rsidRDefault="00692A7F" w:rsidP="00692A7F">
      <w:pPr>
        <w:spacing w:line="360" w:lineRule="auto"/>
        <w:jc w:val="both"/>
        <w:rPr>
          <w:rFonts w:ascii="Arial" w:hAnsi="Arial"/>
          <w:noProof w:val="0"/>
          <w:rtl/>
        </w:rPr>
      </w:pPr>
    </w:p>
    <w:p w:rsidR="00174AB0" w:rsidRPr="00C51E6D" w:rsidRDefault="00174AB0" w:rsidP="00174AB0">
      <w:pPr>
        <w:pStyle w:val="ad"/>
        <w:numPr>
          <w:ilvl w:val="0"/>
          <w:numId w:val="10"/>
        </w:numPr>
        <w:spacing w:line="360" w:lineRule="auto"/>
        <w:jc w:val="both"/>
        <w:rPr>
          <w:rFonts w:ascii="Arial" w:hAnsi="Arial"/>
          <w:b/>
          <w:bCs/>
          <w:noProof w:val="0"/>
          <w:u w:val="single"/>
        </w:rPr>
      </w:pPr>
      <w:r w:rsidRPr="00C51E6D">
        <w:rPr>
          <w:rFonts w:ascii="Arial" w:hAnsi="Arial" w:hint="cs"/>
          <w:b/>
          <w:bCs/>
          <w:noProof w:val="0"/>
          <w:u w:val="single"/>
          <w:rtl/>
        </w:rPr>
        <w:lastRenderedPageBreak/>
        <w:t>קיזוז הוצאות בגין הלוואות ושיפוץ הבית</w:t>
      </w:r>
      <w:r w:rsidR="006747D0">
        <w:rPr>
          <w:rFonts w:ascii="Arial" w:hAnsi="Arial" w:hint="cs"/>
          <w:b/>
          <w:bCs/>
          <w:noProof w:val="0"/>
          <w:u w:val="single"/>
          <w:rtl/>
        </w:rPr>
        <w:t xml:space="preserve"> ברחוב א'</w:t>
      </w:r>
    </w:p>
    <w:p w:rsidR="00174AB0" w:rsidRPr="006747D0" w:rsidRDefault="00174AB0" w:rsidP="00174AB0">
      <w:pPr>
        <w:pStyle w:val="ad"/>
        <w:spacing w:line="360" w:lineRule="auto"/>
        <w:jc w:val="both"/>
        <w:rPr>
          <w:rFonts w:ascii="Arial" w:hAnsi="Arial"/>
          <w:noProof w:val="0"/>
          <w:u w:val="single"/>
          <w:rtl/>
        </w:rPr>
      </w:pPr>
    </w:p>
    <w:p w:rsidR="003F0809" w:rsidRDefault="00174AB0" w:rsidP="00174AB0">
      <w:pPr>
        <w:pStyle w:val="ad"/>
        <w:spacing w:line="360" w:lineRule="auto"/>
        <w:jc w:val="both"/>
        <w:rPr>
          <w:rFonts w:ascii="Arial" w:hAnsi="Arial"/>
          <w:noProof w:val="0"/>
          <w:rtl/>
        </w:rPr>
      </w:pPr>
      <w:r w:rsidRPr="00174AB0">
        <w:rPr>
          <w:rFonts w:ascii="Arial" w:hAnsi="Arial" w:hint="cs"/>
          <w:noProof w:val="0"/>
          <w:rtl/>
        </w:rPr>
        <w:t>האיש עתר להורות על ה</w:t>
      </w:r>
      <w:r>
        <w:rPr>
          <w:rFonts w:ascii="Arial" w:hAnsi="Arial" w:hint="cs"/>
          <w:noProof w:val="0"/>
          <w:rtl/>
        </w:rPr>
        <w:t xml:space="preserve">שבת סך של 90,167 ₪, סכום שהוציא </w:t>
      </w:r>
      <w:r w:rsidR="00FE11D8">
        <w:rPr>
          <w:rFonts w:ascii="Arial" w:hAnsi="Arial" w:hint="cs"/>
          <w:noProof w:val="0"/>
          <w:rtl/>
        </w:rPr>
        <w:t xml:space="preserve">לטענתו </w:t>
      </w:r>
      <w:r>
        <w:rPr>
          <w:rFonts w:ascii="Arial" w:hAnsi="Arial" w:hint="cs"/>
          <w:noProof w:val="0"/>
          <w:rtl/>
        </w:rPr>
        <w:t>עבור הלוואות ושיפוץ הבית.</w:t>
      </w:r>
      <w:r w:rsidR="00FE11D8">
        <w:rPr>
          <w:rFonts w:ascii="Arial" w:hAnsi="Arial" w:hint="cs"/>
          <w:noProof w:val="0"/>
          <w:rtl/>
        </w:rPr>
        <w:t xml:space="preserve"> לטענתו, נטל הלוואות בסך של 100,</w:t>
      </w:r>
      <w:r w:rsidR="006747D0">
        <w:rPr>
          <w:rFonts w:ascii="Arial" w:hAnsi="Arial" w:hint="cs"/>
          <w:noProof w:val="0"/>
          <w:rtl/>
        </w:rPr>
        <w:t>000 ₪ לטובת שיפוץ הדירה ברחוב א'</w:t>
      </w:r>
      <w:r w:rsidR="00B310A7">
        <w:rPr>
          <w:rFonts w:ascii="Arial" w:hAnsi="Arial" w:hint="cs"/>
          <w:noProof w:val="0"/>
          <w:rtl/>
        </w:rPr>
        <w:t xml:space="preserve"> כאשר אלו ניטלו </w:t>
      </w:r>
      <w:r w:rsidR="003F0809">
        <w:rPr>
          <w:rFonts w:ascii="Arial" w:hAnsi="Arial" w:hint="cs"/>
          <w:noProof w:val="0"/>
          <w:rtl/>
        </w:rPr>
        <w:t xml:space="preserve">על ידו </w:t>
      </w:r>
      <w:r w:rsidR="00B310A7">
        <w:rPr>
          <w:rFonts w:ascii="Arial" w:hAnsi="Arial" w:hint="cs"/>
          <w:noProof w:val="0"/>
          <w:rtl/>
        </w:rPr>
        <w:t>בשתי פעימות האחת ביום 14/02/2022 בסך 50,000 ₪ והש</w:t>
      </w:r>
      <w:r w:rsidR="003D443E">
        <w:rPr>
          <w:rFonts w:ascii="Arial" w:hAnsi="Arial" w:hint="cs"/>
          <w:noProof w:val="0"/>
          <w:rtl/>
        </w:rPr>
        <w:t>נייה ביום 31/03/2022 בסך נוסף של</w:t>
      </w:r>
      <w:r w:rsidR="00B310A7">
        <w:rPr>
          <w:rFonts w:ascii="Arial" w:hAnsi="Arial" w:hint="cs"/>
          <w:noProof w:val="0"/>
          <w:rtl/>
        </w:rPr>
        <w:t xml:space="preserve"> 50,000 ₪</w:t>
      </w:r>
      <w:r w:rsidR="003F0809">
        <w:rPr>
          <w:rFonts w:ascii="Arial" w:hAnsi="Arial" w:hint="cs"/>
          <w:noProof w:val="0"/>
          <w:rtl/>
        </w:rPr>
        <w:t xml:space="preserve"> ועל האישה להשיב מחציתן.</w:t>
      </w:r>
    </w:p>
    <w:p w:rsidR="003F0809" w:rsidRDefault="003F0809" w:rsidP="00174AB0">
      <w:pPr>
        <w:pStyle w:val="ad"/>
        <w:spacing w:line="360" w:lineRule="auto"/>
        <w:jc w:val="both"/>
        <w:rPr>
          <w:rFonts w:ascii="Arial" w:hAnsi="Arial"/>
          <w:noProof w:val="0"/>
          <w:rtl/>
        </w:rPr>
      </w:pPr>
    </w:p>
    <w:p w:rsidR="00174AB0" w:rsidRDefault="00B310A7" w:rsidP="00C51E6D">
      <w:pPr>
        <w:pStyle w:val="ad"/>
        <w:spacing w:line="360" w:lineRule="auto"/>
        <w:jc w:val="both"/>
        <w:rPr>
          <w:rFonts w:ascii="Arial" w:hAnsi="Arial"/>
          <w:noProof w:val="0"/>
          <w:rtl/>
        </w:rPr>
      </w:pPr>
      <w:r>
        <w:rPr>
          <w:rFonts w:ascii="Arial" w:hAnsi="Arial" w:hint="cs"/>
          <w:noProof w:val="0"/>
          <w:rtl/>
        </w:rPr>
        <w:t xml:space="preserve">אין </w:t>
      </w:r>
      <w:r w:rsidR="003F0809">
        <w:rPr>
          <w:rFonts w:ascii="Arial" w:hAnsi="Arial" w:hint="cs"/>
          <w:noProof w:val="0"/>
          <w:rtl/>
        </w:rPr>
        <w:t xml:space="preserve">מחלוקת כי מדובר בהלוואות שנלקחו </w:t>
      </w:r>
      <w:r>
        <w:rPr>
          <w:rFonts w:ascii="Arial" w:hAnsi="Arial" w:hint="cs"/>
          <w:noProof w:val="0"/>
          <w:rtl/>
        </w:rPr>
        <w:t>שלא בידיעת האישה או בהסכמתה ולאחר מועד הקרע שנקבע ליום 13/02/2019. משכך, אין לחייב האישה בהשבת מחצית ההלוואה</w:t>
      </w:r>
      <w:r w:rsidR="005E2BB8">
        <w:rPr>
          <w:rFonts w:ascii="Arial" w:hAnsi="Arial" w:hint="cs"/>
          <w:noProof w:val="0"/>
          <w:rtl/>
        </w:rPr>
        <w:t xml:space="preserve"> שניטלה לאחר מועד הקרע. אין בעובדה שהצדדים התגוררו באותה דירה בכדי לחייב האישה ב</w:t>
      </w:r>
      <w:r w:rsidR="003F0809">
        <w:rPr>
          <w:rFonts w:ascii="Arial" w:hAnsi="Arial" w:hint="cs"/>
          <w:noProof w:val="0"/>
          <w:rtl/>
        </w:rPr>
        <w:t xml:space="preserve">השבת </w:t>
      </w:r>
      <w:r w:rsidR="009D687C">
        <w:rPr>
          <w:rFonts w:ascii="Arial" w:hAnsi="Arial" w:hint="cs"/>
          <w:noProof w:val="0"/>
          <w:rtl/>
        </w:rPr>
        <w:t>מחצית ה</w:t>
      </w:r>
      <w:r w:rsidR="005E2BB8">
        <w:rPr>
          <w:rFonts w:ascii="Arial" w:hAnsi="Arial" w:hint="cs"/>
          <w:noProof w:val="0"/>
          <w:rtl/>
        </w:rPr>
        <w:t>הלוואות שניטלו על יד</w:t>
      </w:r>
      <w:r w:rsidR="00C51E6D">
        <w:rPr>
          <w:rFonts w:ascii="Arial" w:hAnsi="Arial" w:hint="cs"/>
          <w:noProof w:val="0"/>
          <w:rtl/>
        </w:rPr>
        <w:t>י האיש,</w:t>
      </w:r>
      <w:r w:rsidR="005E2BB8">
        <w:rPr>
          <w:rFonts w:ascii="Arial" w:hAnsi="Arial" w:hint="cs"/>
          <w:noProof w:val="0"/>
          <w:rtl/>
        </w:rPr>
        <w:t xml:space="preserve"> נוכח ההפרדה הרכושית המ</w:t>
      </w:r>
      <w:r w:rsidR="003F0809">
        <w:rPr>
          <w:rFonts w:ascii="Arial" w:hAnsi="Arial" w:hint="cs"/>
          <w:noProof w:val="0"/>
          <w:rtl/>
        </w:rPr>
        <w:t xml:space="preserve">וחלטת שחלה על הצדדים ממועד הקרע, דהיינו מיום </w:t>
      </w:r>
      <w:r w:rsidR="003D443E">
        <w:rPr>
          <w:rFonts w:ascii="Arial" w:hAnsi="Arial" w:hint="cs"/>
          <w:noProof w:val="0"/>
          <w:rtl/>
        </w:rPr>
        <w:t xml:space="preserve"> </w:t>
      </w:r>
      <w:r w:rsidR="003F0809">
        <w:rPr>
          <w:rFonts w:ascii="Arial" w:hAnsi="Arial" w:hint="cs"/>
          <w:noProof w:val="0"/>
          <w:rtl/>
        </w:rPr>
        <w:t>13/02/2019.</w:t>
      </w:r>
    </w:p>
    <w:p w:rsidR="003F0809" w:rsidRDefault="003F0809" w:rsidP="00174AB0">
      <w:pPr>
        <w:pStyle w:val="ad"/>
        <w:spacing w:line="360" w:lineRule="auto"/>
        <w:jc w:val="both"/>
        <w:rPr>
          <w:rFonts w:ascii="Arial" w:hAnsi="Arial"/>
          <w:noProof w:val="0"/>
          <w:rtl/>
        </w:rPr>
      </w:pPr>
    </w:p>
    <w:p w:rsidR="003F0809" w:rsidRDefault="003F0809" w:rsidP="00174AB0">
      <w:pPr>
        <w:pStyle w:val="ad"/>
        <w:spacing w:line="360" w:lineRule="auto"/>
        <w:jc w:val="both"/>
        <w:rPr>
          <w:rFonts w:ascii="Arial" w:hAnsi="Arial"/>
          <w:noProof w:val="0"/>
          <w:rtl/>
        </w:rPr>
      </w:pPr>
      <w:r>
        <w:rPr>
          <w:rFonts w:ascii="Arial" w:hAnsi="Arial" w:hint="cs"/>
          <w:noProof w:val="0"/>
          <w:rtl/>
        </w:rPr>
        <w:t xml:space="preserve">בהתייחס לשיפוץ כשלעצמו, טען האיש כי שיפץ הדירה בשנת 2022 עקב נזקים שגרם דייר קודם בסך של 11,000 </w:t>
      </w:r>
      <w:r w:rsidR="009D687C">
        <w:rPr>
          <w:rFonts w:ascii="Arial" w:hAnsi="Arial" w:hint="cs"/>
          <w:noProof w:val="0"/>
          <w:rtl/>
        </w:rPr>
        <w:t>₪. עוד הוסיף כי רכש מחסן, התקין פרגולה, ביצע חיפוי אבן ועוד וס</w:t>
      </w:r>
      <w:r w:rsidR="00C51E6D">
        <w:rPr>
          <w:rFonts w:ascii="Arial" w:hAnsi="Arial" w:hint="cs"/>
          <w:noProof w:val="0"/>
          <w:rtl/>
        </w:rPr>
        <w:t>ך כל הוצאות השיפוץ עמדו על</w:t>
      </w:r>
      <w:r w:rsidR="009D687C">
        <w:rPr>
          <w:rFonts w:ascii="Arial" w:hAnsi="Arial" w:hint="cs"/>
          <w:noProof w:val="0"/>
          <w:rtl/>
        </w:rPr>
        <w:t xml:space="preserve"> 80,334 ₪ כאשר על האישה להשיב מחציתן </w:t>
      </w:r>
      <w:r w:rsidR="00C51E6D">
        <w:rPr>
          <w:rFonts w:ascii="Arial" w:hAnsi="Arial" w:hint="cs"/>
          <w:noProof w:val="0"/>
          <w:rtl/>
        </w:rPr>
        <w:t>ו</w:t>
      </w:r>
      <w:r w:rsidR="009D687C">
        <w:rPr>
          <w:rFonts w:ascii="Arial" w:hAnsi="Arial" w:hint="cs"/>
          <w:noProof w:val="0"/>
          <w:rtl/>
        </w:rPr>
        <w:t xml:space="preserve">בסך 40,167 ₪. </w:t>
      </w:r>
    </w:p>
    <w:p w:rsidR="009D687C" w:rsidRDefault="009D687C" w:rsidP="00174AB0">
      <w:pPr>
        <w:pStyle w:val="ad"/>
        <w:spacing w:line="360" w:lineRule="auto"/>
        <w:jc w:val="both"/>
        <w:rPr>
          <w:rFonts w:ascii="Arial" w:hAnsi="Arial"/>
          <w:noProof w:val="0"/>
          <w:rtl/>
        </w:rPr>
      </w:pPr>
    </w:p>
    <w:p w:rsidR="009D687C" w:rsidRDefault="009D687C" w:rsidP="00174AB0">
      <w:pPr>
        <w:pStyle w:val="ad"/>
        <w:spacing w:line="360" w:lineRule="auto"/>
        <w:jc w:val="both"/>
        <w:rPr>
          <w:rFonts w:ascii="Arial" w:hAnsi="Arial"/>
          <w:noProof w:val="0"/>
          <w:rtl/>
        </w:rPr>
      </w:pPr>
      <w:r>
        <w:rPr>
          <w:rFonts w:ascii="Arial" w:hAnsi="Arial" w:hint="cs"/>
          <w:noProof w:val="0"/>
          <w:rtl/>
        </w:rPr>
        <w:t>האי</w:t>
      </w:r>
      <w:r w:rsidR="007414B4">
        <w:rPr>
          <w:rFonts w:ascii="Arial" w:hAnsi="Arial" w:hint="cs"/>
          <w:noProof w:val="0"/>
          <w:rtl/>
        </w:rPr>
        <w:t>ש לא צרף כל ראייה לביצוע השיפוץ כגון אסמכתאות על</w:t>
      </w:r>
      <w:r>
        <w:rPr>
          <w:rFonts w:ascii="Arial" w:hAnsi="Arial" w:hint="cs"/>
          <w:noProof w:val="0"/>
          <w:rtl/>
        </w:rPr>
        <w:t xml:space="preserve"> תשלומים וקבלות ואף לא העיד עדים לתמוך בטענותיו אודות שווי השיפוץ הנטען</w:t>
      </w:r>
      <w:r w:rsidR="0056237E">
        <w:rPr>
          <w:rFonts w:ascii="Arial" w:hAnsi="Arial" w:hint="cs"/>
          <w:noProof w:val="0"/>
          <w:rtl/>
        </w:rPr>
        <w:t xml:space="preserve"> ואין להעריך עלויות השיפוץ מתמונות שצרף</w:t>
      </w:r>
      <w:r w:rsidR="007414B4">
        <w:rPr>
          <w:rFonts w:ascii="Arial" w:hAnsi="Arial" w:hint="cs"/>
          <w:noProof w:val="0"/>
          <w:rtl/>
        </w:rPr>
        <w:t>. עם זאת</w:t>
      </w:r>
      <w:r w:rsidR="00030370">
        <w:rPr>
          <w:rFonts w:ascii="Arial" w:hAnsi="Arial" w:hint="cs"/>
          <w:noProof w:val="0"/>
          <w:rtl/>
        </w:rPr>
        <w:t xml:space="preserve"> ושעה שצרף מספר צילומי מסך מהם</w:t>
      </w:r>
      <w:r>
        <w:rPr>
          <w:rFonts w:ascii="Arial" w:hAnsi="Arial" w:hint="cs"/>
          <w:noProof w:val="0"/>
          <w:rtl/>
        </w:rPr>
        <w:t xml:space="preserve"> ניתן ללמוד על העברות כספים </w:t>
      </w:r>
      <w:r w:rsidR="0056237E">
        <w:rPr>
          <w:rFonts w:ascii="Arial" w:hAnsi="Arial" w:hint="cs"/>
          <w:noProof w:val="0"/>
          <w:rtl/>
        </w:rPr>
        <w:t xml:space="preserve">בביט </w:t>
      </w:r>
      <w:r w:rsidR="00030370">
        <w:rPr>
          <w:rFonts w:ascii="Arial" w:hAnsi="Arial" w:hint="cs"/>
          <w:noProof w:val="0"/>
          <w:rtl/>
        </w:rPr>
        <w:t xml:space="preserve">שבוצעו על ידו, </w:t>
      </w:r>
      <w:r>
        <w:rPr>
          <w:rFonts w:ascii="Arial" w:hAnsi="Arial" w:hint="cs"/>
          <w:noProof w:val="0"/>
          <w:rtl/>
        </w:rPr>
        <w:t>לכאורה בגין שיפוץ הבית, מצאתי מקום להכיר בהוצאות</w:t>
      </w:r>
      <w:r w:rsidR="0056237E">
        <w:rPr>
          <w:rFonts w:ascii="Arial" w:hAnsi="Arial" w:hint="cs"/>
          <w:noProof w:val="0"/>
          <w:rtl/>
        </w:rPr>
        <w:t xml:space="preserve"> הללו בלבד.</w:t>
      </w:r>
    </w:p>
    <w:p w:rsidR="0056237E" w:rsidRDefault="0056237E" w:rsidP="00174AB0">
      <w:pPr>
        <w:pStyle w:val="ad"/>
        <w:spacing w:line="360" w:lineRule="auto"/>
        <w:jc w:val="both"/>
        <w:rPr>
          <w:rFonts w:ascii="Arial" w:hAnsi="Arial"/>
          <w:noProof w:val="0"/>
          <w:rtl/>
        </w:rPr>
      </w:pPr>
    </w:p>
    <w:p w:rsidR="0056237E" w:rsidRDefault="0056237E" w:rsidP="00174AB0">
      <w:pPr>
        <w:pStyle w:val="ad"/>
        <w:spacing w:line="360" w:lineRule="auto"/>
        <w:jc w:val="both"/>
        <w:rPr>
          <w:rFonts w:ascii="Arial" w:hAnsi="Arial"/>
          <w:noProof w:val="0"/>
          <w:rtl/>
        </w:rPr>
      </w:pPr>
      <w:r>
        <w:rPr>
          <w:rFonts w:ascii="Arial" w:hAnsi="Arial" w:hint="cs"/>
          <w:noProof w:val="0"/>
          <w:rtl/>
        </w:rPr>
        <w:t xml:space="preserve">משכך, אני קובעת כי יש להכיר </w:t>
      </w:r>
      <w:r w:rsidR="00A769F9">
        <w:rPr>
          <w:rFonts w:ascii="Arial" w:hAnsi="Arial" w:hint="cs"/>
          <w:noProof w:val="0"/>
          <w:rtl/>
        </w:rPr>
        <w:t>בתשלומים הבאים</w:t>
      </w:r>
      <w:r>
        <w:rPr>
          <w:rFonts w:ascii="Arial" w:hAnsi="Arial" w:hint="cs"/>
          <w:noProof w:val="0"/>
          <w:rtl/>
        </w:rPr>
        <w:t xml:space="preserve"> בלבד וכעולה מהתצלומים שצורפו על ידו</w:t>
      </w:r>
      <w:r w:rsidR="00A769F9">
        <w:rPr>
          <w:rFonts w:ascii="Arial" w:hAnsi="Arial" w:hint="cs"/>
          <w:noProof w:val="0"/>
          <w:rtl/>
        </w:rPr>
        <w:t>,</w:t>
      </w:r>
      <w:r>
        <w:rPr>
          <w:rFonts w:ascii="Arial" w:hAnsi="Arial" w:hint="cs"/>
          <w:noProof w:val="0"/>
          <w:rtl/>
        </w:rPr>
        <w:t xml:space="preserve"> כהוצאות שיפוץ: עבודות ביוב מיום 22/02/2022 בסך 3,000 ₪; עבודות ביוב בסך 1,000 ₪ מיום 03/03/2022; </w:t>
      </w:r>
      <w:r w:rsidR="00A769F9">
        <w:rPr>
          <w:rFonts w:ascii="Arial" w:hAnsi="Arial" w:hint="cs"/>
          <w:noProof w:val="0"/>
          <w:rtl/>
        </w:rPr>
        <w:t>שיפוץ מבנה ברחוב</w:t>
      </w:r>
      <w:r w:rsidR="006747D0">
        <w:rPr>
          <w:rFonts w:ascii="Arial" w:hAnsi="Arial" w:hint="cs"/>
          <w:noProof w:val="0"/>
          <w:rtl/>
        </w:rPr>
        <w:t xml:space="preserve"> א'</w:t>
      </w:r>
      <w:r w:rsidR="00A769F9">
        <w:rPr>
          <w:rFonts w:ascii="Arial" w:hAnsi="Arial" w:hint="cs"/>
          <w:noProof w:val="0"/>
          <w:rtl/>
        </w:rPr>
        <w:t xml:space="preserve"> מיום 27/12/21 בסך 2,000 ₪; חיזוק מבנה ברחוב</w:t>
      </w:r>
      <w:r w:rsidR="006747D0">
        <w:rPr>
          <w:rFonts w:ascii="Arial" w:hAnsi="Arial" w:hint="cs"/>
          <w:noProof w:val="0"/>
          <w:rtl/>
        </w:rPr>
        <w:t xml:space="preserve"> א'</w:t>
      </w:r>
      <w:r w:rsidR="00A769F9">
        <w:rPr>
          <w:rFonts w:ascii="Arial" w:hAnsi="Arial" w:hint="cs"/>
          <w:noProof w:val="0"/>
          <w:rtl/>
        </w:rPr>
        <w:t xml:space="preserve"> מיום 30/12/2021 בסך 1,634 ₪ והחזר תשלום בסך של 300 ₪ מיום 31/12/2021 אותו יש לקזז.</w:t>
      </w:r>
    </w:p>
    <w:p w:rsidR="00A769F9" w:rsidRDefault="00A769F9" w:rsidP="00174AB0">
      <w:pPr>
        <w:pStyle w:val="ad"/>
        <w:spacing w:line="360" w:lineRule="auto"/>
        <w:jc w:val="both"/>
        <w:rPr>
          <w:rFonts w:ascii="Arial" w:hAnsi="Arial"/>
          <w:noProof w:val="0"/>
          <w:rtl/>
        </w:rPr>
      </w:pPr>
    </w:p>
    <w:p w:rsidR="00BA2F28" w:rsidRDefault="00A769F9" w:rsidP="007414B4">
      <w:pPr>
        <w:pStyle w:val="ad"/>
        <w:spacing w:line="360" w:lineRule="auto"/>
        <w:jc w:val="both"/>
        <w:rPr>
          <w:rFonts w:ascii="Arial" w:hAnsi="Arial"/>
          <w:b/>
          <w:bCs/>
          <w:noProof w:val="0"/>
          <w:rtl/>
        </w:rPr>
      </w:pPr>
      <w:r w:rsidRPr="00BA2F28">
        <w:rPr>
          <w:rFonts w:ascii="Arial" w:hAnsi="Arial" w:hint="cs"/>
          <w:b/>
          <w:bCs/>
          <w:noProof w:val="0"/>
          <w:rtl/>
        </w:rPr>
        <w:t xml:space="preserve">סך הכל הוכחו הוצאות בגין </w:t>
      </w:r>
      <w:r w:rsidR="00E55015">
        <w:rPr>
          <w:rFonts w:ascii="Arial" w:hAnsi="Arial" w:hint="cs"/>
          <w:b/>
          <w:bCs/>
          <w:noProof w:val="0"/>
          <w:rtl/>
        </w:rPr>
        <w:t xml:space="preserve">שיפוץ </w:t>
      </w:r>
      <w:r w:rsidR="006747D0">
        <w:rPr>
          <w:rFonts w:ascii="Arial" w:hAnsi="Arial" w:hint="cs"/>
          <w:b/>
          <w:bCs/>
          <w:noProof w:val="0"/>
          <w:rtl/>
        </w:rPr>
        <w:t>הדירה ברחוב א'</w:t>
      </w:r>
      <w:r w:rsidRPr="00BA2F28">
        <w:rPr>
          <w:rFonts w:ascii="Arial" w:hAnsi="Arial" w:hint="cs"/>
          <w:b/>
          <w:bCs/>
          <w:noProof w:val="0"/>
          <w:rtl/>
        </w:rPr>
        <w:t xml:space="preserve"> בסך של 7,334 ₪ ועל האישה לשאת במחציתן בסך של 3,667 </w:t>
      </w:r>
      <w:r w:rsidR="00BA2F28" w:rsidRPr="00BA2F28">
        <w:rPr>
          <w:rFonts w:ascii="Arial" w:hAnsi="Arial" w:hint="cs"/>
          <w:b/>
          <w:bCs/>
          <w:noProof w:val="0"/>
          <w:rtl/>
        </w:rPr>
        <w:t xml:space="preserve">₪ </w:t>
      </w:r>
      <w:r w:rsidR="00030370">
        <w:rPr>
          <w:rFonts w:ascii="Arial" w:hAnsi="Arial" w:hint="cs"/>
          <w:b/>
          <w:bCs/>
          <w:noProof w:val="0"/>
          <w:rtl/>
        </w:rPr>
        <w:t xml:space="preserve">בלבד, </w:t>
      </w:r>
      <w:r w:rsidR="00BA2F28" w:rsidRPr="00BA2F28">
        <w:rPr>
          <w:rFonts w:ascii="Arial" w:hAnsi="Arial" w:hint="cs"/>
          <w:b/>
          <w:bCs/>
          <w:noProof w:val="0"/>
          <w:rtl/>
        </w:rPr>
        <w:t xml:space="preserve">נכון ליום </w:t>
      </w:r>
      <w:r w:rsidR="00030370">
        <w:rPr>
          <w:rFonts w:ascii="Arial" w:hAnsi="Arial" w:hint="cs"/>
          <w:b/>
          <w:bCs/>
          <w:noProof w:val="0"/>
          <w:rtl/>
        </w:rPr>
        <w:t>31/12/2021</w:t>
      </w:r>
      <w:r w:rsidR="00BA2F28">
        <w:rPr>
          <w:rFonts w:ascii="Arial" w:hAnsi="Arial" w:hint="cs"/>
          <w:b/>
          <w:bCs/>
          <w:noProof w:val="0"/>
          <w:rtl/>
        </w:rPr>
        <w:t>.</w:t>
      </w:r>
    </w:p>
    <w:p w:rsidR="00C51E6D" w:rsidRDefault="00C51E6D" w:rsidP="007414B4">
      <w:pPr>
        <w:pStyle w:val="ad"/>
        <w:spacing w:line="360" w:lineRule="auto"/>
        <w:jc w:val="both"/>
        <w:rPr>
          <w:rFonts w:ascii="Arial" w:hAnsi="Arial"/>
          <w:b/>
          <w:bCs/>
          <w:noProof w:val="0"/>
          <w:rtl/>
        </w:rPr>
      </w:pPr>
    </w:p>
    <w:p w:rsidR="00BA2F28" w:rsidRPr="00C51E6D" w:rsidRDefault="00BA2F28" w:rsidP="00BA2F28">
      <w:pPr>
        <w:pStyle w:val="ad"/>
        <w:numPr>
          <w:ilvl w:val="0"/>
          <w:numId w:val="10"/>
        </w:numPr>
        <w:spacing w:line="360" w:lineRule="auto"/>
        <w:jc w:val="both"/>
        <w:rPr>
          <w:rFonts w:ascii="Arial" w:hAnsi="Arial"/>
          <w:b/>
          <w:bCs/>
          <w:noProof w:val="0"/>
          <w:rtl/>
        </w:rPr>
      </w:pPr>
      <w:r w:rsidRPr="00C51E6D">
        <w:rPr>
          <w:rFonts w:ascii="Arial" w:hAnsi="Arial" w:hint="cs"/>
          <w:b/>
          <w:bCs/>
          <w:noProof w:val="0"/>
          <w:u w:val="single"/>
          <w:rtl/>
        </w:rPr>
        <w:t>החזר הוצאו</w:t>
      </w:r>
      <w:r w:rsidR="006747D0">
        <w:rPr>
          <w:rFonts w:ascii="Arial" w:hAnsi="Arial" w:hint="cs"/>
          <w:b/>
          <w:bCs/>
          <w:noProof w:val="0"/>
          <w:u w:val="single"/>
          <w:rtl/>
        </w:rPr>
        <w:t>ת בגין הוצאות הבית ברחוב צ'</w:t>
      </w:r>
    </w:p>
    <w:p w:rsidR="00907E3C" w:rsidRDefault="00907E3C" w:rsidP="00FD58DD">
      <w:pPr>
        <w:pStyle w:val="ad"/>
        <w:spacing w:line="360" w:lineRule="auto"/>
        <w:jc w:val="both"/>
        <w:rPr>
          <w:rFonts w:ascii="Arial" w:hAnsi="Arial"/>
          <w:noProof w:val="0"/>
          <w:rtl/>
        </w:rPr>
      </w:pPr>
    </w:p>
    <w:p w:rsidR="00677EB1" w:rsidRDefault="007414B4" w:rsidP="00FD58DD">
      <w:pPr>
        <w:pStyle w:val="ad"/>
        <w:spacing w:line="360" w:lineRule="auto"/>
        <w:jc w:val="both"/>
        <w:rPr>
          <w:rFonts w:ascii="Arial" w:hAnsi="Arial"/>
          <w:noProof w:val="0"/>
          <w:rtl/>
        </w:rPr>
      </w:pPr>
      <w:r>
        <w:rPr>
          <w:rFonts w:ascii="Arial" w:hAnsi="Arial" w:hint="cs"/>
          <w:noProof w:val="0"/>
          <w:rtl/>
        </w:rPr>
        <w:t>לטענת האיש,</w:t>
      </w:r>
      <w:r w:rsidR="00677EB1">
        <w:rPr>
          <w:rFonts w:ascii="Arial" w:hAnsi="Arial" w:hint="cs"/>
          <w:noProof w:val="0"/>
          <w:rtl/>
        </w:rPr>
        <w:t xml:space="preserve"> האישה עתרה לח</w:t>
      </w:r>
      <w:r w:rsidR="006747D0">
        <w:rPr>
          <w:rFonts w:ascii="Arial" w:hAnsi="Arial" w:hint="cs"/>
          <w:noProof w:val="0"/>
          <w:rtl/>
        </w:rPr>
        <w:t>יובו בהוצאות הדירה ברחוב צ'</w:t>
      </w:r>
      <w:r w:rsidR="00677EB1">
        <w:rPr>
          <w:rFonts w:ascii="Arial" w:hAnsi="Arial" w:hint="cs"/>
          <w:noProof w:val="0"/>
          <w:rtl/>
        </w:rPr>
        <w:t xml:space="preserve"> ביתר שעה שתבעה הוצאות הדירה לאחר מכר הדירה בפועל. </w:t>
      </w:r>
      <w:r w:rsidR="00070177">
        <w:rPr>
          <w:rFonts w:ascii="Arial" w:hAnsi="Arial" w:hint="cs"/>
          <w:noProof w:val="0"/>
          <w:rtl/>
        </w:rPr>
        <w:t xml:space="preserve">אומר כבר עתה כי לא צורף נספח מלשכת ההוצאה לפועל כנספח י' לתצהיר התובע חרף טענותיו. </w:t>
      </w:r>
      <w:r>
        <w:rPr>
          <w:rFonts w:ascii="Arial" w:hAnsi="Arial" w:hint="cs"/>
          <w:noProof w:val="0"/>
          <w:rtl/>
        </w:rPr>
        <w:t>עוד אוסיף כי</w:t>
      </w:r>
      <w:r w:rsidR="00620BDF">
        <w:rPr>
          <w:rFonts w:ascii="Arial" w:hAnsi="Arial" w:hint="cs"/>
          <w:noProof w:val="0"/>
          <w:rtl/>
        </w:rPr>
        <w:t xml:space="preserve">, אף לו צורף הנספח, לא היה בכך בכדי </w:t>
      </w:r>
      <w:r w:rsidR="00620BDF">
        <w:rPr>
          <w:rFonts w:ascii="Arial" w:hAnsi="Arial" w:hint="cs"/>
          <w:noProof w:val="0"/>
          <w:rtl/>
        </w:rPr>
        <w:lastRenderedPageBreak/>
        <w:t>להועיל לתובע במסגרת תובענה זו וככל ששילם ביתר, יתכבד ויגיש בקשה מתאימה בלשכת ההוצאה לפועל שהיא הערכאה המתאימה לבירור ביצועו של פסק דין. בית משפט הכריע בסוגייה ואין מקום להכריע בה בשנית.</w:t>
      </w:r>
    </w:p>
    <w:p w:rsidR="000E1745" w:rsidRDefault="000E1745" w:rsidP="00FD58DD">
      <w:pPr>
        <w:pStyle w:val="ad"/>
        <w:spacing w:line="360" w:lineRule="auto"/>
        <w:jc w:val="both"/>
        <w:rPr>
          <w:rFonts w:ascii="Arial" w:hAnsi="Arial"/>
          <w:noProof w:val="0"/>
          <w:rtl/>
        </w:rPr>
      </w:pPr>
    </w:p>
    <w:p w:rsidR="000E1745" w:rsidRPr="000E1745" w:rsidRDefault="000E1745" w:rsidP="00030370">
      <w:pPr>
        <w:pStyle w:val="ad"/>
        <w:spacing w:line="360" w:lineRule="auto"/>
        <w:jc w:val="both"/>
        <w:rPr>
          <w:rFonts w:ascii="Arial" w:hAnsi="Arial"/>
          <w:b/>
          <w:bCs/>
          <w:noProof w:val="0"/>
          <w:rtl/>
        </w:rPr>
      </w:pPr>
      <w:r>
        <w:rPr>
          <w:rFonts w:ascii="Arial" w:hAnsi="Arial" w:hint="cs"/>
          <w:noProof w:val="0"/>
          <w:rtl/>
        </w:rPr>
        <w:t>עם זאת וחרף האמור בסעיף 9.10 לפסק הדין מיום 14/01/2021 לפיו האיש יישא במחצית הוצאות אחזקת הבית עד למועד פירוק השיתוף, שעה שהאיש עזב הבית ביום 01/03/2021, הרי שה</w:t>
      </w:r>
      <w:r w:rsidR="00030370">
        <w:rPr>
          <w:rFonts w:ascii="Arial" w:hAnsi="Arial" w:hint="cs"/>
          <w:noProof w:val="0"/>
          <w:rtl/>
        </w:rPr>
        <w:t>שתנו הנסיבות. במצב דברים זה והוצאו</w:t>
      </w:r>
      <w:r w:rsidR="006747D0">
        <w:rPr>
          <w:rFonts w:ascii="Arial" w:hAnsi="Arial" w:hint="cs"/>
          <w:noProof w:val="0"/>
          <w:rtl/>
        </w:rPr>
        <w:t>ת אחזקת הדירה ברחוב צ'</w:t>
      </w:r>
      <w:r w:rsidR="00030370">
        <w:rPr>
          <w:rFonts w:ascii="Arial" w:hAnsi="Arial" w:hint="cs"/>
          <w:noProof w:val="0"/>
          <w:rtl/>
        </w:rPr>
        <w:t>, אינן כוללות הוצאות האיש וסביר שממועד זה נשא</w:t>
      </w:r>
      <w:r>
        <w:rPr>
          <w:rFonts w:ascii="Arial" w:hAnsi="Arial" w:hint="cs"/>
          <w:noProof w:val="0"/>
          <w:rtl/>
        </w:rPr>
        <w:t xml:space="preserve"> בהוצאות אחזקת הדירה בה התגורר, מצאתי מקום לקבוע </w:t>
      </w:r>
      <w:r w:rsidR="009D23E7">
        <w:rPr>
          <w:rFonts w:ascii="Arial" w:hAnsi="Arial" w:hint="cs"/>
          <w:b/>
          <w:bCs/>
          <w:noProof w:val="0"/>
          <w:rtl/>
        </w:rPr>
        <w:t>כי מיום</w:t>
      </w:r>
      <w:r>
        <w:rPr>
          <w:rFonts w:ascii="Arial" w:hAnsi="Arial" w:hint="cs"/>
          <w:noProof w:val="0"/>
          <w:rtl/>
        </w:rPr>
        <w:t xml:space="preserve"> </w:t>
      </w:r>
      <w:r w:rsidR="009D23E7">
        <w:rPr>
          <w:rFonts w:ascii="Arial" w:hAnsi="Arial" w:hint="cs"/>
          <w:b/>
          <w:bCs/>
          <w:noProof w:val="0"/>
          <w:rtl/>
        </w:rPr>
        <w:t xml:space="preserve">01/03/2021, </w:t>
      </w:r>
      <w:r>
        <w:rPr>
          <w:rFonts w:ascii="Arial" w:hAnsi="Arial" w:hint="cs"/>
          <w:b/>
          <w:bCs/>
          <w:noProof w:val="0"/>
          <w:rtl/>
        </w:rPr>
        <w:t>לא יישא בה</w:t>
      </w:r>
      <w:r w:rsidR="006747D0">
        <w:rPr>
          <w:rFonts w:ascii="Arial" w:hAnsi="Arial" w:hint="cs"/>
          <w:b/>
          <w:bCs/>
          <w:noProof w:val="0"/>
          <w:rtl/>
        </w:rPr>
        <w:t xml:space="preserve">וצאות אחזקת הדירה ברחוב צ' </w:t>
      </w:r>
      <w:r>
        <w:rPr>
          <w:rFonts w:ascii="Arial" w:hAnsi="Arial" w:hint="cs"/>
          <w:b/>
          <w:bCs/>
          <w:noProof w:val="0"/>
          <w:rtl/>
        </w:rPr>
        <w:t>והחיוב בהוצאות אחזקתה יחול על האישה בלבד.</w:t>
      </w:r>
    </w:p>
    <w:p w:rsidR="00620BDF" w:rsidRDefault="00620BDF" w:rsidP="00FD58DD">
      <w:pPr>
        <w:spacing w:line="360" w:lineRule="auto"/>
        <w:jc w:val="both"/>
        <w:rPr>
          <w:rFonts w:ascii="Arial" w:hAnsi="Arial"/>
          <w:noProof w:val="0"/>
          <w:rtl/>
        </w:rPr>
      </w:pPr>
    </w:p>
    <w:p w:rsidR="00620BDF" w:rsidRPr="002551E6" w:rsidRDefault="00620BDF" w:rsidP="00620BDF">
      <w:pPr>
        <w:pStyle w:val="ad"/>
        <w:numPr>
          <w:ilvl w:val="0"/>
          <w:numId w:val="10"/>
        </w:numPr>
        <w:spacing w:line="360" w:lineRule="auto"/>
        <w:jc w:val="both"/>
        <w:rPr>
          <w:rFonts w:ascii="Arial" w:hAnsi="Arial"/>
          <w:b/>
          <w:bCs/>
          <w:noProof w:val="0"/>
        </w:rPr>
      </w:pPr>
      <w:r w:rsidRPr="002551E6">
        <w:rPr>
          <w:rFonts w:ascii="Arial" w:hAnsi="Arial" w:hint="cs"/>
          <w:b/>
          <w:bCs/>
          <w:noProof w:val="0"/>
          <w:u w:val="single"/>
          <w:rtl/>
        </w:rPr>
        <w:t>איזון הרכבים</w:t>
      </w:r>
    </w:p>
    <w:p w:rsidR="00620BDF" w:rsidRPr="00620BDF" w:rsidRDefault="00620BDF" w:rsidP="00620BDF">
      <w:pPr>
        <w:pStyle w:val="ad"/>
        <w:spacing w:line="360" w:lineRule="auto"/>
        <w:jc w:val="both"/>
        <w:rPr>
          <w:rFonts w:ascii="Arial" w:hAnsi="Arial"/>
          <w:noProof w:val="0"/>
          <w:rtl/>
        </w:rPr>
      </w:pPr>
    </w:p>
    <w:p w:rsidR="00907E3C" w:rsidRDefault="00620BDF" w:rsidP="00FD58DD">
      <w:pPr>
        <w:pStyle w:val="ad"/>
        <w:spacing w:line="360" w:lineRule="auto"/>
        <w:jc w:val="both"/>
        <w:rPr>
          <w:rFonts w:ascii="Arial" w:hAnsi="Arial"/>
          <w:noProof w:val="0"/>
          <w:rtl/>
        </w:rPr>
      </w:pPr>
      <w:r>
        <w:rPr>
          <w:rFonts w:ascii="Arial" w:hAnsi="Arial" w:hint="cs"/>
          <w:noProof w:val="0"/>
          <w:rtl/>
        </w:rPr>
        <w:t>לטענת האיש יש לאזן בין שני רכבי הצדדים: רכב הסיאט שבחזקת האישה ושוויו 17,000 ₪ ורכב המאזדה שבחזקתו ושוויו 20,000 ₪. לפיכך, לטענתו עליו להעביר לא</w:t>
      </w:r>
      <w:r w:rsidR="00A27048">
        <w:rPr>
          <w:rFonts w:ascii="Arial" w:hAnsi="Arial" w:hint="cs"/>
          <w:noProof w:val="0"/>
          <w:rtl/>
        </w:rPr>
        <w:t>ישה 1,500 ₪ בגין הפער ברכבים.</w:t>
      </w:r>
    </w:p>
    <w:p w:rsidR="00A27048" w:rsidRDefault="00A27048" w:rsidP="00FD58DD">
      <w:pPr>
        <w:pStyle w:val="ad"/>
        <w:spacing w:line="360" w:lineRule="auto"/>
        <w:jc w:val="both"/>
        <w:rPr>
          <w:rFonts w:ascii="Arial" w:hAnsi="Arial"/>
          <w:noProof w:val="0"/>
          <w:rtl/>
        </w:rPr>
      </w:pPr>
    </w:p>
    <w:p w:rsidR="00A27048" w:rsidRDefault="00A27048" w:rsidP="00FD58DD">
      <w:pPr>
        <w:pStyle w:val="ad"/>
        <w:spacing w:line="360" w:lineRule="auto"/>
        <w:jc w:val="both"/>
        <w:rPr>
          <w:rFonts w:ascii="Arial" w:hAnsi="Arial"/>
          <w:noProof w:val="0"/>
          <w:rtl/>
        </w:rPr>
      </w:pPr>
      <w:r>
        <w:rPr>
          <w:rFonts w:ascii="Arial" w:hAnsi="Arial" w:hint="cs"/>
          <w:noProof w:val="0"/>
          <w:rtl/>
        </w:rPr>
        <w:t>במסגרת הפלוגתאות והמוסכמות, הסכימו הצדדים כי רכב המאזדה הוא רכב משותף לצדדים. בנוגע לרכב הסיאט, הסכימו הצדדים כי הרכב היה שייך לצדדים. לטענת האיש, הרכב נמסר</w:t>
      </w:r>
      <w:r w:rsidR="009F732B">
        <w:rPr>
          <w:rFonts w:ascii="Arial" w:hAnsi="Arial" w:hint="cs"/>
          <w:noProof w:val="0"/>
          <w:rtl/>
        </w:rPr>
        <w:t xml:space="preserve"> לבנות הצדדים והן החזירו הרכב לאישה</w:t>
      </w:r>
      <w:r>
        <w:rPr>
          <w:rFonts w:ascii="Arial" w:hAnsi="Arial" w:hint="cs"/>
          <w:noProof w:val="0"/>
          <w:rtl/>
        </w:rPr>
        <w:t xml:space="preserve">. מנגד, טענה האישה כי הרכב נמסר במתנה לבנות במהלך החיים המשותפים והן </w:t>
      </w:r>
      <w:r w:rsidR="00763B9F">
        <w:rPr>
          <w:rFonts w:ascii="Arial" w:hAnsi="Arial" w:hint="cs"/>
          <w:noProof w:val="0"/>
          <w:rtl/>
        </w:rPr>
        <w:t xml:space="preserve">נתנו לה אותו במתנה מספר חודשים לפני 04/01/2023. בעניין זה אומר כי הצדדים לא הציגו לפניי כל ראייה בנוגע לבעלות ברכב. עם זאת, שעה שאין מחלוקת כי הרכב נמצא בחזקת האישה, עליה מוטל הנטל להוכיח </w:t>
      </w:r>
      <w:r w:rsidR="007D449E">
        <w:rPr>
          <w:rFonts w:ascii="Arial" w:hAnsi="Arial" w:hint="cs"/>
          <w:noProof w:val="0"/>
          <w:rtl/>
        </w:rPr>
        <w:t>כי מדובר ברכב שהיה בבעלות הבת</w:t>
      </w:r>
      <w:r w:rsidR="00030370">
        <w:rPr>
          <w:rFonts w:ascii="Arial" w:hAnsi="Arial" w:hint="cs"/>
          <w:noProof w:val="0"/>
          <w:rtl/>
        </w:rPr>
        <w:t xml:space="preserve"> ונמסר לה על ידי הצדדים במהלך חייהם המשותפים</w:t>
      </w:r>
      <w:r w:rsidR="007D449E">
        <w:rPr>
          <w:rFonts w:ascii="Arial" w:hAnsi="Arial" w:hint="cs"/>
          <w:noProof w:val="0"/>
          <w:rtl/>
        </w:rPr>
        <w:t xml:space="preserve"> וכן את </w:t>
      </w:r>
      <w:r w:rsidR="00763B9F">
        <w:rPr>
          <w:rFonts w:ascii="Arial" w:hAnsi="Arial" w:hint="cs"/>
          <w:noProof w:val="0"/>
          <w:rtl/>
        </w:rPr>
        <w:t>מ</w:t>
      </w:r>
      <w:r w:rsidR="007D449E">
        <w:rPr>
          <w:rFonts w:ascii="Arial" w:hAnsi="Arial" w:hint="cs"/>
          <w:noProof w:val="0"/>
          <w:rtl/>
        </w:rPr>
        <w:t>ועד העברת הבעלות בו מהבנות אליה</w:t>
      </w:r>
      <w:r w:rsidR="00EF75BD">
        <w:rPr>
          <w:rFonts w:ascii="Arial" w:hAnsi="Arial" w:hint="cs"/>
          <w:noProof w:val="0"/>
          <w:rtl/>
        </w:rPr>
        <w:t>, האם לאחר מועד הקרע כטענתה</w:t>
      </w:r>
      <w:r w:rsidR="00763B9F">
        <w:rPr>
          <w:rFonts w:ascii="Arial" w:hAnsi="Arial" w:hint="cs"/>
          <w:noProof w:val="0"/>
          <w:rtl/>
        </w:rPr>
        <w:t xml:space="preserve">. משלא עשתה כן, הינני קובעת כי מדובר בחלק מהרכוש המשותף וזאת בהתאם להלכה לפיה קיימת חזקה ששעה שבעל דין </w:t>
      </w:r>
      <w:r w:rsidR="00030370">
        <w:rPr>
          <w:rFonts w:ascii="Arial" w:hAnsi="Arial" w:hint="cs"/>
          <w:noProof w:val="0"/>
          <w:rtl/>
        </w:rPr>
        <w:t xml:space="preserve">אינו מצרף ראייה רלוונטית, היא </w:t>
      </w:r>
      <w:r w:rsidR="00763B9F">
        <w:rPr>
          <w:rFonts w:ascii="Arial" w:hAnsi="Arial" w:hint="cs"/>
          <w:noProof w:val="0"/>
          <w:rtl/>
        </w:rPr>
        <w:t>פועלת לרעתו.</w:t>
      </w:r>
    </w:p>
    <w:p w:rsidR="00763B9F" w:rsidRDefault="00763B9F" w:rsidP="00FD58DD">
      <w:pPr>
        <w:pStyle w:val="ad"/>
        <w:spacing w:line="360" w:lineRule="auto"/>
        <w:jc w:val="both"/>
        <w:rPr>
          <w:rFonts w:ascii="Arial" w:hAnsi="Arial"/>
          <w:noProof w:val="0"/>
          <w:rtl/>
        </w:rPr>
      </w:pPr>
    </w:p>
    <w:p w:rsidR="00E55015" w:rsidRDefault="00763B9F" w:rsidP="00E55015">
      <w:pPr>
        <w:pStyle w:val="ad"/>
        <w:spacing w:line="360" w:lineRule="auto"/>
        <w:jc w:val="both"/>
        <w:rPr>
          <w:rFonts w:ascii="Arial" w:hAnsi="Arial"/>
          <w:noProof w:val="0"/>
          <w:rtl/>
        </w:rPr>
      </w:pPr>
      <w:r w:rsidRPr="00E55015">
        <w:rPr>
          <w:rFonts w:ascii="Arial" w:hAnsi="Arial" w:hint="cs"/>
          <w:b/>
          <w:bCs/>
          <w:noProof w:val="0"/>
          <w:rtl/>
        </w:rPr>
        <w:t>משכך, אני קובעת כי שני הרכבים משותפ</w:t>
      </w:r>
      <w:r w:rsidR="00EF75BD" w:rsidRPr="00E55015">
        <w:rPr>
          <w:rFonts w:ascii="Arial" w:hAnsi="Arial" w:hint="cs"/>
          <w:b/>
          <w:bCs/>
          <w:noProof w:val="0"/>
          <w:rtl/>
        </w:rPr>
        <w:t>ים ושעה אין מחלוקת בין הצדדים בנוגע לשווים, על האיש להעביר לאישה מחצית ההפרש בין שוויים, דהיינו 1,500 ₪</w:t>
      </w:r>
      <w:r w:rsidR="00E55015">
        <w:rPr>
          <w:rFonts w:ascii="Arial" w:hAnsi="Arial" w:hint="cs"/>
          <w:noProof w:val="0"/>
          <w:rtl/>
        </w:rPr>
        <w:t>.</w:t>
      </w:r>
    </w:p>
    <w:p w:rsidR="00E55015" w:rsidRDefault="00E55015" w:rsidP="00E55015">
      <w:pPr>
        <w:spacing w:line="360" w:lineRule="auto"/>
        <w:jc w:val="both"/>
        <w:rPr>
          <w:rFonts w:ascii="Arial" w:hAnsi="Arial"/>
          <w:b/>
          <w:bCs/>
          <w:noProof w:val="0"/>
          <w:rtl/>
        </w:rPr>
      </w:pPr>
    </w:p>
    <w:p w:rsidR="00770BD6" w:rsidRDefault="00770BD6" w:rsidP="00E55015">
      <w:pPr>
        <w:spacing w:line="360" w:lineRule="auto"/>
        <w:jc w:val="both"/>
        <w:rPr>
          <w:rFonts w:ascii="Arial" w:hAnsi="Arial"/>
          <w:b/>
          <w:bCs/>
          <w:noProof w:val="0"/>
          <w:rtl/>
        </w:rPr>
      </w:pPr>
    </w:p>
    <w:p w:rsidR="00770BD6" w:rsidRDefault="00770BD6" w:rsidP="00E55015">
      <w:pPr>
        <w:spacing w:line="360" w:lineRule="auto"/>
        <w:jc w:val="both"/>
        <w:rPr>
          <w:rFonts w:ascii="Arial" w:hAnsi="Arial"/>
          <w:b/>
          <w:bCs/>
          <w:noProof w:val="0"/>
          <w:rtl/>
        </w:rPr>
      </w:pPr>
    </w:p>
    <w:p w:rsidR="00770BD6" w:rsidRDefault="00770BD6" w:rsidP="00E55015">
      <w:pPr>
        <w:spacing w:line="360" w:lineRule="auto"/>
        <w:jc w:val="both"/>
        <w:rPr>
          <w:rFonts w:ascii="Arial" w:hAnsi="Arial"/>
          <w:b/>
          <w:bCs/>
          <w:noProof w:val="0"/>
          <w:rtl/>
        </w:rPr>
      </w:pPr>
    </w:p>
    <w:p w:rsidR="00770BD6" w:rsidRDefault="00770BD6" w:rsidP="00E55015">
      <w:pPr>
        <w:spacing w:line="360" w:lineRule="auto"/>
        <w:jc w:val="both"/>
        <w:rPr>
          <w:rFonts w:ascii="Arial" w:hAnsi="Arial"/>
          <w:b/>
          <w:bCs/>
          <w:noProof w:val="0"/>
          <w:rtl/>
        </w:rPr>
      </w:pPr>
    </w:p>
    <w:p w:rsidR="00770BD6" w:rsidRDefault="00770BD6" w:rsidP="00E55015">
      <w:pPr>
        <w:spacing w:line="360" w:lineRule="auto"/>
        <w:jc w:val="both"/>
        <w:rPr>
          <w:rFonts w:ascii="Arial" w:hAnsi="Arial"/>
          <w:b/>
          <w:bCs/>
          <w:noProof w:val="0"/>
          <w:rtl/>
        </w:rPr>
      </w:pPr>
    </w:p>
    <w:p w:rsidR="00E55015" w:rsidRPr="00653890" w:rsidRDefault="00913F72" w:rsidP="00E55015">
      <w:pPr>
        <w:pStyle w:val="ad"/>
        <w:numPr>
          <w:ilvl w:val="0"/>
          <w:numId w:val="10"/>
        </w:numPr>
        <w:spacing w:line="360" w:lineRule="auto"/>
        <w:jc w:val="both"/>
        <w:rPr>
          <w:rFonts w:ascii="Arial" w:hAnsi="Arial"/>
          <w:b/>
          <w:bCs/>
          <w:noProof w:val="0"/>
          <w:rtl/>
        </w:rPr>
      </w:pPr>
      <w:r w:rsidRPr="00653890">
        <w:rPr>
          <w:rFonts w:ascii="Arial" w:hAnsi="Arial" w:hint="cs"/>
          <w:b/>
          <w:bCs/>
          <w:noProof w:val="0"/>
          <w:u w:val="single"/>
          <w:rtl/>
        </w:rPr>
        <w:lastRenderedPageBreak/>
        <w:t>חוות דעת האקטוארית</w:t>
      </w:r>
    </w:p>
    <w:p w:rsidR="00E55015" w:rsidRPr="00E55015" w:rsidRDefault="00E55015" w:rsidP="00E55015">
      <w:pPr>
        <w:spacing w:line="360" w:lineRule="auto"/>
        <w:jc w:val="both"/>
        <w:rPr>
          <w:rFonts w:ascii="Arial" w:hAnsi="Arial"/>
          <w:noProof w:val="0"/>
          <w:rtl/>
        </w:rPr>
      </w:pPr>
    </w:p>
    <w:p w:rsidR="000D7105" w:rsidRDefault="000D7105" w:rsidP="00913F72">
      <w:pPr>
        <w:spacing w:line="360" w:lineRule="auto"/>
        <w:ind w:left="720"/>
        <w:jc w:val="both"/>
        <w:rPr>
          <w:rFonts w:ascii="Arial" w:hAnsi="Arial"/>
          <w:noProof w:val="0"/>
          <w:rtl/>
        </w:rPr>
      </w:pPr>
      <w:r>
        <w:rPr>
          <w:rFonts w:ascii="Arial" w:hAnsi="Arial" w:hint="cs"/>
          <w:noProof w:val="0"/>
          <w:rtl/>
        </w:rPr>
        <w:t>ממצאי חוות הדעת הינם כדלקמן:</w:t>
      </w:r>
      <w:r w:rsidR="00913F72">
        <w:rPr>
          <w:rFonts w:ascii="Arial" w:hAnsi="Arial" w:hint="cs"/>
          <w:noProof w:val="0"/>
          <w:rtl/>
        </w:rPr>
        <w:t xml:space="preserve"> </w:t>
      </w:r>
    </w:p>
    <w:p w:rsidR="000D7105" w:rsidRDefault="000D7105" w:rsidP="00913F72">
      <w:pPr>
        <w:spacing w:line="360" w:lineRule="auto"/>
        <w:ind w:left="720"/>
        <w:jc w:val="both"/>
        <w:rPr>
          <w:rFonts w:ascii="Arial" w:hAnsi="Arial"/>
          <w:noProof w:val="0"/>
          <w:rtl/>
        </w:rPr>
      </w:pPr>
    </w:p>
    <w:p w:rsidR="000D7105" w:rsidRDefault="00913F72" w:rsidP="00913F72">
      <w:pPr>
        <w:spacing w:line="360" w:lineRule="auto"/>
        <w:ind w:left="720"/>
        <w:jc w:val="both"/>
        <w:rPr>
          <w:rFonts w:ascii="Arial" w:hAnsi="Arial"/>
          <w:noProof w:val="0"/>
          <w:rtl/>
        </w:rPr>
      </w:pPr>
      <w:r>
        <w:rPr>
          <w:rFonts w:ascii="Arial" w:hAnsi="Arial" w:hint="cs"/>
          <w:noProof w:val="0"/>
          <w:rtl/>
        </w:rPr>
        <w:t>בהתאם לחישוב שווי הזכויות הפנסיוניות לצורך חלוקתן במזומן במועד החישוב, על האישה להעביר לאיש 586,465 ₪ (להלן: "</w:t>
      </w:r>
      <w:r>
        <w:rPr>
          <w:rFonts w:ascii="Arial" w:hAnsi="Arial" w:hint="cs"/>
          <w:b/>
          <w:bCs/>
          <w:noProof w:val="0"/>
          <w:rtl/>
        </w:rPr>
        <w:t>פרק א"</w:t>
      </w:r>
      <w:r>
        <w:rPr>
          <w:rFonts w:ascii="Arial" w:hAnsi="Arial" w:hint="cs"/>
          <w:noProof w:val="0"/>
          <w:rtl/>
        </w:rPr>
        <w:t xml:space="preserve">). </w:t>
      </w:r>
    </w:p>
    <w:p w:rsidR="000D7105" w:rsidRDefault="000D7105" w:rsidP="00913F72">
      <w:pPr>
        <w:spacing w:line="360" w:lineRule="auto"/>
        <w:ind w:left="720"/>
        <w:jc w:val="both"/>
        <w:rPr>
          <w:rFonts w:ascii="Arial" w:hAnsi="Arial"/>
          <w:noProof w:val="0"/>
          <w:rtl/>
        </w:rPr>
      </w:pPr>
      <w:r>
        <w:rPr>
          <w:rFonts w:ascii="Arial" w:hAnsi="Arial" w:hint="cs"/>
          <w:noProof w:val="0"/>
          <w:rtl/>
        </w:rPr>
        <w:t>בהתאם לחלוקת הזכויות הפנסיות באמצעות חוק לחלוקת חיסכון פנסיוני בין בני זוג שנפרדו התשע"ד- 2014 (להלן: "</w:t>
      </w:r>
      <w:r>
        <w:rPr>
          <w:rFonts w:ascii="Arial" w:hAnsi="Arial" w:hint="cs"/>
          <w:b/>
          <w:bCs/>
          <w:noProof w:val="0"/>
          <w:rtl/>
        </w:rPr>
        <w:t>חוק חיסכון פנסיוני")</w:t>
      </w:r>
      <w:r>
        <w:rPr>
          <w:rFonts w:ascii="Arial" w:hAnsi="Arial" w:hint="cs"/>
          <w:noProof w:val="0"/>
          <w:rtl/>
        </w:rPr>
        <w:t>, הוכנו נתונים לפסיקתאות ועל האישה להעביר לבעל עבור הכספים בגינם לא חל חוק חיסכון פנסיוני סך של 107,910 ₪ (להלן: "</w:t>
      </w:r>
      <w:r>
        <w:rPr>
          <w:rFonts w:ascii="Arial" w:hAnsi="Arial" w:hint="cs"/>
          <w:b/>
          <w:bCs/>
          <w:noProof w:val="0"/>
          <w:rtl/>
        </w:rPr>
        <w:t>פרק ב</w:t>
      </w:r>
      <w:r>
        <w:rPr>
          <w:rFonts w:ascii="Arial" w:hAnsi="Arial" w:hint="cs"/>
          <w:noProof w:val="0"/>
          <w:rtl/>
        </w:rPr>
        <w:t>").</w:t>
      </w:r>
    </w:p>
    <w:p w:rsidR="00A01A8B" w:rsidRDefault="000D7105" w:rsidP="00913F72">
      <w:pPr>
        <w:spacing w:line="360" w:lineRule="auto"/>
        <w:ind w:left="720"/>
        <w:jc w:val="both"/>
        <w:rPr>
          <w:rFonts w:ascii="Arial" w:hAnsi="Arial"/>
          <w:noProof w:val="0"/>
          <w:rtl/>
        </w:rPr>
      </w:pPr>
      <w:r>
        <w:rPr>
          <w:rFonts w:ascii="Arial" w:hAnsi="Arial" w:hint="cs"/>
          <w:noProof w:val="0"/>
          <w:rtl/>
        </w:rPr>
        <w:t>פורטו היתרות בחשבונות הבנק למועד הקרע והם שוערכו נכון למועד חוות הדעת ועל האיש להעביר לאישה סך ש</w:t>
      </w:r>
      <w:r w:rsidR="00A01A8B">
        <w:rPr>
          <w:rFonts w:ascii="Arial" w:hAnsi="Arial" w:hint="cs"/>
          <w:noProof w:val="0"/>
          <w:rtl/>
        </w:rPr>
        <w:t>ל 21,315 ₪</w:t>
      </w:r>
      <w:r w:rsidR="0007162D">
        <w:rPr>
          <w:rFonts w:ascii="Arial" w:hAnsi="Arial" w:hint="cs"/>
          <w:noProof w:val="0"/>
          <w:rtl/>
        </w:rPr>
        <w:t xml:space="preserve"> (להלן: "</w:t>
      </w:r>
      <w:r w:rsidR="0007162D">
        <w:rPr>
          <w:rFonts w:ascii="Arial" w:hAnsi="Arial" w:hint="cs"/>
          <w:b/>
          <w:bCs/>
          <w:noProof w:val="0"/>
          <w:rtl/>
        </w:rPr>
        <w:t>פרק ג"</w:t>
      </w:r>
      <w:r w:rsidR="0007162D">
        <w:rPr>
          <w:rFonts w:ascii="Arial" w:hAnsi="Arial" w:hint="cs"/>
          <w:noProof w:val="0"/>
          <w:rtl/>
        </w:rPr>
        <w:t>).</w:t>
      </w:r>
    </w:p>
    <w:p w:rsidR="0007162D" w:rsidRDefault="0007162D" w:rsidP="0007162D">
      <w:pPr>
        <w:spacing w:line="360" w:lineRule="auto"/>
        <w:jc w:val="both"/>
        <w:rPr>
          <w:rFonts w:ascii="Arial" w:hAnsi="Arial"/>
          <w:noProof w:val="0"/>
          <w:rtl/>
        </w:rPr>
      </w:pPr>
    </w:p>
    <w:p w:rsidR="0007162D" w:rsidRDefault="00C05781" w:rsidP="00C05781">
      <w:pPr>
        <w:pStyle w:val="ad"/>
        <w:numPr>
          <w:ilvl w:val="0"/>
          <w:numId w:val="10"/>
        </w:numPr>
        <w:spacing w:line="360" w:lineRule="auto"/>
        <w:jc w:val="both"/>
        <w:rPr>
          <w:rFonts w:ascii="Arial" w:hAnsi="Arial"/>
          <w:noProof w:val="0"/>
        </w:rPr>
      </w:pPr>
      <w:r>
        <w:rPr>
          <w:rFonts w:ascii="Arial" w:hAnsi="Arial" w:hint="cs"/>
          <w:noProof w:val="0"/>
          <w:rtl/>
        </w:rPr>
        <w:t>לטענת האיש,</w:t>
      </w:r>
      <w:r w:rsidR="0007162D">
        <w:rPr>
          <w:rFonts w:ascii="Arial" w:hAnsi="Arial" w:hint="cs"/>
          <w:noProof w:val="0"/>
          <w:rtl/>
        </w:rPr>
        <w:t xml:space="preserve"> יש לתקן חוות דעת האקטוארית שטעתה מקום בו חייבה האיש בכפל בגין שיקים בסך של 55,700 ₪, שכן מדובר בשיקים</w:t>
      </w:r>
      <w:r w:rsidR="009F732B">
        <w:rPr>
          <w:rFonts w:ascii="Arial" w:hAnsi="Arial" w:hint="cs"/>
          <w:noProof w:val="0"/>
          <w:rtl/>
        </w:rPr>
        <w:t xml:space="preserve"> דחויים עבור דמי השכירות בהם חו</w:t>
      </w:r>
      <w:r w:rsidR="0007162D">
        <w:rPr>
          <w:rFonts w:ascii="Arial" w:hAnsi="Arial" w:hint="cs"/>
          <w:noProof w:val="0"/>
          <w:rtl/>
        </w:rPr>
        <w:t xml:space="preserve">יב האיש לאחר מועד הקרע ולא ניתן לחייבו פעמיים. משכך, על פי איזון חשבונות הבנק על </w:t>
      </w:r>
      <w:r w:rsidR="00922353">
        <w:rPr>
          <w:rFonts w:ascii="Arial" w:hAnsi="Arial" w:hint="cs"/>
          <w:noProof w:val="0"/>
          <w:rtl/>
        </w:rPr>
        <w:t>האישה להעביר לו סך של 6,955 ₪ (</w:t>
      </w:r>
      <w:r w:rsidR="0007162D">
        <w:rPr>
          <w:rFonts w:ascii="Arial" w:hAnsi="Arial" w:hint="cs"/>
          <w:noProof w:val="0"/>
          <w:rtl/>
        </w:rPr>
        <w:t>יתרה בחשבון האישה בסך 18</w:t>
      </w:r>
      <w:r>
        <w:rPr>
          <w:rFonts w:ascii="Arial" w:hAnsi="Arial" w:hint="cs"/>
          <w:noProof w:val="0"/>
          <w:rtl/>
        </w:rPr>
        <w:t>,271 ₪ פחות 4,500 ₪ יתרה בחשבונו חלקי 2).</w:t>
      </w:r>
    </w:p>
    <w:p w:rsidR="00CA1155" w:rsidRPr="00922353" w:rsidRDefault="00CA1155" w:rsidP="00C05781">
      <w:pPr>
        <w:pStyle w:val="ad"/>
        <w:spacing w:line="360" w:lineRule="auto"/>
        <w:jc w:val="both"/>
        <w:rPr>
          <w:rFonts w:ascii="Arial" w:hAnsi="Arial"/>
          <w:noProof w:val="0"/>
          <w:rtl/>
        </w:rPr>
      </w:pPr>
    </w:p>
    <w:p w:rsidR="00C05781" w:rsidRDefault="00C05781" w:rsidP="00C05781">
      <w:pPr>
        <w:pStyle w:val="ad"/>
        <w:spacing w:line="360" w:lineRule="auto"/>
        <w:jc w:val="both"/>
        <w:rPr>
          <w:rFonts w:ascii="Arial" w:hAnsi="Arial"/>
          <w:noProof w:val="0"/>
          <w:rtl/>
        </w:rPr>
      </w:pPr>
      <w:r>
        <w:rPr>
          <w:rFonts w:ascii="Arial" w:hAnsi="Arial" w:hint="cs"/>
          <w:noProof w:val="0"/>
          <w:rtl/>
        </w:rPr>
        <w:t>על האישה להעביר לו בגין כספים המצויים בקופות הגמל סך של 107,910 ₪. לעמדתו, יש לדחות טענת האישה לפיה העבירה הסכום לבנות, שכן לא הבטיח דבר לבנותיו ומדובר בהברחת נכסים.</w:t>
      </w:r>
    </w:p>
    <w:p w:rsidR="0047100A" w:rsidRDefault="0047100A" w:rsidP="00C05781">
      <w:pPr>
        <w:pStyle w:val="ad"/>
        <w:spacing w:line="360" w:lineRule="auto"/>
        <w:jc w:val="both"/>
        <w:rPr>
          <w:rFonts w:ascii="Arial" w:hAnsi="Arial"/>
          <w:noProof w:val="0"/>
          <w:rtl/>
        </w:rPr>
      </w:pPr>
    </w:p>
    <w:p w:rsidR="00C05781" w:rsidRDefault="00C05781" w:rsidP="00C05781">
      <w:pPr>
        <w:pStyle w:val="ad"/>
        <w:spacing w:line="360" w:lineRule="auto"/>
        <w:jc w:val="both"/>
        <w:rPr>
          <w:rFonts w:ascii="Arial" w:hAnsi="Arial"/>
          <w:noProof w:val="0"/>
          <w:rtl/>
        </w:rPr>
      </w:pPr>
      <w:r>
        <w:rPr>
          <w:rFonts w:ascii="Arial" w:hAnsi="Arial" w:hint="cs"/>
          <w:noProof w:val="0"/>
          <w:rtl/>
        </w:rPr>
        <w:t xml:space="preserve">בכל הנוגע לזכויות הפנסיה של האישה טען כי </w:t>
      </w:r>
      <w:r w:rsidR="00CA1155">
        <w:rPr>
          <w:rFonts w:ascii="Arial" w:hAnsi="Arial" w:hint="cs"/>
          <w:noProof w:val="0"/>
          <w:rtl/>
        </w:rPr>
        <w:t>זכויות הפנסיה ניתנות לאישה בגיל 62 וזה גיל הפרישה על פי חוק. משכך, יש לאזן הזכויות ממועד זה ואין רלוונטיות לכך שמבקשת להמשיך בעבודתה מעבר לגיל זה.</w:t>
      </w:r>
    </w:p>
    <w:p w:rsidR="00CA1155" w:rsidRDefault="00CA1155" w:rsidP="00C05781">
      <w:pPr>
        <w:spacing w:line="360" w:lineRule="auto"/>
        <w:jc w:val="both"/>
        <w:rPr>
          <w:rFonts w:ascii="Arial" w:hAnsi="Arial"/>
          <w:noProof w:val="0"/>
          <w:rtl/>
        </w:rPr>
      </w:pPr>
    </w:p>
    <w:p w:rsidR="001A2E8B" w:rsidRDefault="001A2E8B" w:rsidP="001A2E8B">
      <w:pPr>
        <w:pStyle w:val="ad"/>
        <w:numPr>
          <w:ilvl w:val="0"/>
          <w:numId w:val="10"/>
        </w:numPr>
        <w:spacing w:line="360" w:lineRule="auto"/>
        <w:jc w:val="both"/>
        <w:rPr>
          <w:rFonts w:ascii="Arial" w:hAnsi="Arial"/>
          <w:noProof w:val="0"/>
        </w:rPr>
      </w:pPr>
      <w:r>
        <w:rPr>
          <w:rFonts w:ascii="Arial" w:hAnsi="Arial" w:hint="cs"/>
          <w:noProof w:val="0"/>
          <w:rtl/>
        </w:rPr>
        <w:t xml:space="preserve">מנגד, טענה האישה שהאיש לא פנה למומחית בשאלות הבהרה, לא ביקש לזמנה ולא סתר חוות הדעת. משכך, הגם שחוות הדעת אינה כובלת את בית המשפט, </w:t>
      </w:r>
      <w:r w:rsidR="008A021C">
        <w:rPr>
          <w:rFonts w:ascii="Arial" w:hAnsi="Arial" w:hint="cs"/>
          <w:noProof w:val="0"/>
          <w:rtl/>
        </w:rPr>
        <w:t>יש ליתן משקל רב לחוות דעת המומחית</w:t>
      </w:r>
      <w:r>
        <w:rPr>
          <w:rFonts w:ascii="Arial" w:hAnsi="Arial" w:hint="cs"/>
          <w:noProof w:val="0"/>
          <w:rtl/>
        </w:rPr>
        <w:t>. בהתייחס לשיקים ושעה שהמומחית קבעה כי אלו משותפים, דין טענת האיש בעניינם להידחות וכך גם ביחס לכספים בחשבונות הבנק של הצדדים.</w:t>
      </w:r>
    </w:p>
    <w:p w:rsidR="001A2E8B" w:rsidRDefault="001A2E8B" w:rsidP="001A2E8B">
      <w:pPr>
        <w:pStyle w:val="ad"/>
        <w:spacing w:line="360" w:lineRule="auto"/>
        <w:jc w:val="both"/>
        <w:rPr>
          <w:rFonts w:ascii="Arial" w:hAnsi="Arial"/>
          <w:noProof w:val="0"/>
          <w:rtl/>
        </w:rPr>
      </w:pPr>
    </w:p>
    <w:p w:rsidR="005723CF" w:rsidRDefault="001A2E8B" w:rsidP="001A2E8B">
      <w:pPr>
        <w:pStyle w:val="ad"/>
        <w:spacing w:line="360" w:lineRule="auto"/>
        <w:jc w:val="both"/>
        <w:rPr>
          <w:rFonts w:ascii="Arial" w:hAnsi="Arial"/>
          <w:noProof w:val="0"/>
          <w:rtl/>
        </w:rPr>
      </w:pPr>
      <w:r>
        <w:rPr>
          <w:rFonts w:ascii="Arial" w:hAnsi="Arial" w:hint="cs"/>
          <w:noProof w:val="0"/>
          <w:rtl/>
        </w:rPr>
        <w:t xml:space="preserve">בכל הנוגע לקופת הגמל, טענה האישה כי לא הסתירה משיכת הכספים אולם הסבירה כי אלו </w:t>
      </w:r>
      <w:r w:rsidR="00127A72">
        <w:rPr>
          <w:rFonts w:ascii="Arial" w:hAnsi="Arial" w:hint="cs"/>
          <w:noProof w:val="0"/>
          <w:rtl/>
        </w:rPr>
        <w:t xml:space="preserve">נמשכו לטובת חתונות בנות הצדדים. לטענתה העבירה לכל אחת מבנותיה סך של 100,000 ₪ </w:t>
      </w:r>
      <w:r w:rsidR="005723CF">
        <w:rPr>
          <w:rFonts w:ascii="Arial" w:hAnsi="Arial" w:hint="cs"/>
          <w:noProof w:val="0"/>
          <w:rtl/>
        </w:rPr>
        <w:t>לקראת חתונתה ואף</w:t>
      </w:r>
      <w:r w:rsidR="00127A72">
        <w:rPr>
          <w:rFonts w:ascii="Arial" w:hAnsi="Arial" w:hint="cs"/>
          <w:noProof w:val="0"/>
          <w:rtl/>
        </w:rPr>
        <w:t xml:space="preserve"> צרפה תצהירי הבנות</w:t>
      </w:r>
      <w:r w:rsidR="005723CF">
        <w:rPr>
          <w:rFonts w:ascii="Arial" w:hAnsi="Arial" w:hint="cs"/>
          <w:noProof w:val="0"/>
          <w:rtl/>
        </w:rPr>
        <w:t xml:space="preserve">. לטענתה, מאחר ורואה את טובת בנותיה מול </w:t>
      </w:r>
      <w:r w:rsidR="005723CF">
        <w:rPr>
          <w:rFonts w:ascii="Arial" w:hAnsi="Arial" w:hint="cs"/>
          <w:noProof w:val="0"/>
          <w:rtl/>
        </w:rPr>
        <w:lastRenderedPageBreak/>
        <w:t>עיניה ביקשה מהן שלא להגיע לבית המשפט להעיד ובמקרה זה, יש לקבל תצהירן על אף שלא נחקרו.</w:t>
      </w:r>
    </w:p>
    <w:p w:rsidR="005723CF" w:rsidRDefault="005723CF" w:rsidP="001A2E8B">
      <w:pPr>
        <w:pStyle w:val="ad"/>
        <w:spacing w:line="360" w:lineRule="auto"/>
        <w:jc w:val="both"/>
        <w:rPr>
          <w:rFonts w:ascii="Arial" w:hAnsi="Arial"/>
          <w:noProof w:val="0"/>
          <w:rtl/>
        </w:rPr>
      </w:pPr>
    </w:p>
    <w:p w:rsidR="00FC7688" w:rsidRPr="0047100A" w:rsidRDefault="0047100A" w:rsidP="0047100A">
      <w:pPr>
        <w:pStyle w:val="ad"/>
        <w:spacing w:line="360" w:lineRule="auto"/>
        <w:jc w:val="both"/>
        <w:rPr>
          <w:rFonts w:ascii="Arial" w:hAnsi="Arial"/>
          <w:noProof w:val="0"/>
          <w:rtl/>
        </w:rPr>
      </w:pPr>
      <w:r>
        <w:rPr>
          <w:rFonts w:ascii="Arial" w:hAnsi="Arial" w:hint="cs"/>
          <w:noProof w:val="0"/>
          <w:rtl/>
        </w:rPr>
        <w:t>בהתייחס ל</w:t>
      </w:r>
      <w:r w:rsidR="005723CF">
        <w:rPr>
          <w:rFonts w:ascii="Arial" w:hAnsi="Arial" w:hint="cs"/>
          <w:noProof w:val="0"/>
          <w:rtl/>
        </w:rPr>
        <w:t>זכויות הפנסיה,</w:t>
      </w:r>
      <w:r w:rsidR="008A021C">
        <w:rPr>
          <w:rFonts w:ascii="Arial" w:hAnsi="Arial" w:hint="cs"/>
          <w:noProof w:val="0"/>
          <w:rtl/>
        </w:rPr>
        <w:t xml:space="preserve"> טענה האישה כי</w:t>
      </w:r>
      <w:r w:rsidR="005723CF">
        <w:rPr>
          <w:rFonts w:ascii="Arial" w:hAnsi="Arial" w:hint="cs"/>
          <w:noProof w:val="0"/>
          <w:rtl/>
        </w:rPr>
        <w:t xml:space="preserve"> היא זו שצברה הזכויות במהלך חיי הנישואין. האיש לא צבר דבר וכילה כספו, עבד לסירוגין כקבלן והשאיר כספו לעצמו. השכיר דירה באיזור אחר באשדוד ללא ידיעתה. טענותיו לפיהן הדירה הושכרה לתייר בתמורה לשיפוץ הדירה דינה להידחות. הוא משכיר נכסים ומגלגל כספים. הודה שלא שיתף אותה בהכנסותיו. כיום מתגורר בדירה יוקרתית בתל אביב שדמי השכירות עבורה עומדים על כ- 8,000 ₪, יוצא לחו"ל כ- 8-9 פעמים בשנה</w:t>
      </w:r>
      <w:r w:rsidR="00922353">
        <w:rPr>
          <w:rFonts w:ascii="Arial" w:hAnsi="Arial" w:hint="cs"/>
          <w:noProof w:val="0"/>
          <w:rtl/>
        </w:rPr>
        <w:t xml:space="preserve"> בעוד שלגרסתו הכנסותיו</w:t>
      </w:r>
      <w:r w:rsidR="00FC7688">
        <w:rPr>
          <w:rFonts w:ascii="Arial" w:hAnsi="Arial" w:hint="cs"/>
          <w:noProof w:val="0"/>
          <w:rtl/>
        </w:rPr>
        <w:t xml:space="preserve"> כ- 4,000 ₪ כגימלת נכות בלבד ואין הסבר מניין הכספים אותם מקבל. היא צברה זכויות והוא ביזבז הכספים, הוא מבקש לגזול את כבשת הרש שלה ועל בית משפט לקבוע כי כל צד יוותר עם זכויותיו בהתאם להוראות סעיף 8 (2) לחוק יחסי ממון על אף שבית משפט דחה תביעתה בעילה של השתק פלוגתא והשתק עילה. </w:t>
      </w:r>
      <w:r w:rsidR="008A021C">
        <w:rPr>
          <w:rFonts w:ascii="Arial" w:hAnsi="Arial" w:hint="cs"/>
          <w:noProof w:val="0"/>
          <w:rtl/>
        </w:rPr>
        <w:t>היא עתידה לקבל פנסיה מינימלית</w:t>
      </w:r>
      <w:r w:rsidR="00FC7688">
        <w:rPr>
          <w:rFonts w:ascii="Arial" w:hAnsi="Arial" w:hint="cs"/>
          <w:noProof w:val="0"/>
          <w:rtl/>
        </w:rPr>
        <w:t xml:space="preserve"> המגיעה לכדי 5,000 ₪ וככל שתשלם לו 32% בסך של כ- 1,700 ₪ ותקבל קצבת זיקנה בסך של כ- 2,000 ₪, יוותר בידה סך של 5,500 ₪ בלבד.</w:t>
      </w:r>
    </w:p>
    <w:p w:rsidR="007E1BD4" w:rsidRDefault="00FC7688" w:rsidP="008A021C">
      <w:pPr>
        <w:pStyle w:val="ad"/>
        <w:spacing w:line="360" w:lineRule="auto"/>
        <w:jc w:val="both"/>
        <w:rPr>
          <w:rFonts w:ascii="Arial" w:hAnsi="Arial"/>
          <w:noProof w:val="0"/>
          <w:rtl/>
        </w:rPr>
      </w:pPr>
      <w:r>
        <w:rPr>
          <w:rFonts w:ascii="Arial" w:hAnsi="Arial" w:hint="cs"/>
          <w:noProof w:val="0"/>
          <w:rtl/>
        </w:rPr>
        <w:t>ככל שיידחו טענות</w:t>
      </w:r>
      <w:r w:rsidR="008A021C">
        <w:rPr>
          <w:rFonts w:ascii="Arial" w:hAnsi="Arial" w:hint="cs"/>
          <w:noProof w:val="0"/>
          <w:rtl/>
        </w:rPr>
        <w:t>יה</w:t>
      </w:r>
      <w:r w:rsidR="009F732B">
        <w:rPr>
          <w:rFonts w:ascii="Arial" w:hAnsi="Arial" w:hint="cs"/>
          <w:noProof w:val="0"/>
          <w:rtl/>
        </w:rPr>
        <w:t xml:space="preserve"> לחלוקה לא שיוויונית, טענה האישה כי זכותה</w:t>
      </w:r>
      <w:r>
        <w:rPr>
          <w:rFonts w:ascii="Arial" w:hAnsi="Arial" w:hint="cs"/>
          <w:noProof w:val="0"/>
          <w:rtl/>
        </w:rPr>
        <w:t xml:space="preserve"> לקבלת הפנסיה מתגבשת עם </w:t>
      </w:r>
      <w:r w:rsidR="0047100A">
        <w:rPr>
          <w:rFonts w:ascii="Arial" w:hAnsi="Arial" w:hint="cs"/>
          <w:noProof w:val="0"/>
          <w:rtl/>
        </w:rPr>
        <w:t>גמילת הזכות ו</w:t>
      </w:r>
      <w:r w:rsidR="007E1BD4">
        <w:rPr>
          <w:rFonts w:ascii="Arial" w:hAnsi="Arial" w:hint="cs"/>
          <w:noProof w:val="0"/>
          <w:rtl/>
        </w:rPr>
        <w:t xml:space="preserve">תקום לאיש זכות לקבלה רק במועד הגימלה. </w:t>
      </w:r>
    </w:p>
    <w:p w:rsidR="007E1BD4" w:rsidRDefault="007E1BD4" w:rsidP="001A2E8B">
      <w:pPr>
        <w:spacing w:line="360" w:lineRule="auto"/>
        <w:jc w:val="both"/>
        <w:rPr>
          <w:rFonts w:ascii="Arial" w:hAnsi="Arial"/>
          <w:noProof w:val="0"/>
          <w:rtl/>
        </w:rPr>
      </w:pPr>
    </w:p>
    <w:p w:rsidR="001A2E8B" w:rsidRDefault="00ED69AC" w:rsidP="007E1BD4">
      <w:pPr>
        <w:pStyle w:val="ad"/>
        <w:numPr>
          <w:ilvl w:val="0"/>
          <w:numId w:val="10"/>
        </w:numPr>
        <w:spacing w:line="360" w:lineRule="auto"/>
        <w:jc w:val="both"/>
        <w:rPr>
          <w:rFonts w:ascii="Arial" w:hAnsi="Arial"/>
          <w:noProof w:val="0"/>
        </w:rPr>
      </w:pPr>
      <w:r>
        <w:rPr>
          <w:rFonts w:ascii="Arial" w:hAnsi="Arial" w:hint="cs"/>
          <w:noProof w:val="0"/>
          <w:rtl/>
        </w:rPr>
        <w:t>עיון בתיק מלמד כי האיש הגיש בעצמו בקשה להסתמך על חוות דעת האקטוארית ולהורות לאישה לשלם לו הכספים להם זכאי בהתאם לסעיף 2.2 לחוות הדעת משלא הוגשו בקשות הבהרה, כעולה מבקשתו מיום 14/09/2022.</w:t>
      </w:r>
      <w:r w:rsidR="00127A72" w:rsidRPr="007E1BD4">
        <w:rPr>
          <w:rFonts w:ascii="Arial" w:hAnsi="Arial" w:hint="cs"/>
          <w:noProof w:val="0"/>
          <w:rtl/>
        </w:rPr>
        <w:t xml:space="preserve"> </w:t>
      </w:r>
      <w:r>
        <w:rPr>
          <w:rFonts w:ascii="Arial" w:hAnsi="Arial" w:hint="cs"/>
          <w:noProof w:val="0"/>
          <w:rtl/>
        </w:rPr>
        <w:t>כך גם עשה בבקשתו מיום 23/10/2022</w:t>
      </w:r>
      <w:r w:rsidR="00AB1538">
        <w:rPr>
          <w:rFonts w:ascii="Arial" w:hAnsi="Arial" w:hint="cs"/>
          <w:noProof w:val="0"/>
          <w:rtl/>
        </w:rPr>
        <w:t xml:space="preserve"> ולא טען דבר בנוגע לשיקים שנלקחו בחשבון על ידי האקטוארית. רק שנה לאחר חוות הדעת, בתגובתו מיום 26/07/2023 שהוגשה באיחור של שנה (שכן החלטה לעניין עמדות הצדדים לחוות הדעת ניתנה כבר ביום 19/07/2022) בחר להשיג על חוות דעת המומחית ולטעון כי יש לתקנה.</w:t>
      </w:r>
    </w:p>
    <w:p w:rsidR="0047100A" w:rsidRDefault="0047100A" w:rsidP="00AA317E">
      <w:pPr>
        <w:pStyle w:val="ad"/>
        <w:spacing w:line="360" w:lineRule="auto"/>
        <w:jc w:val="both"/>
        <w:rPr>
          <w:rFonts w:ascii="Arial" w:hAnsi="Arial"/>
          <w:noProof w:val="0"/>
          <w:rtl/>
        </w:rPr>
      </w:pPr>
    </w:p>
    <w:p w:rsidR="00591531" w:rsidRDefault="00AB1538" w:rsidP="00591531">
      <w:pPr>
        <w:pStyle w:val="ad"/>
        <w:spacing w:line="360" w:lineRule="auto"/>
        <w:jc w:val="both"/>
        <w:rPr>
          <w:rFonts w:ascii="Arial" w:hAnsi="Arial"/>
          <w:noProof w:val="0"/>
          <w:rtl/>
        </w:rPr>
      </w:pPr>
      <w:r>
        <w:rPr>
          <w:rFonts w:ascii="Arial" w:hAnsi="Arial" w:hint="cs"/>
          <w:noProof w:val="0"/>
          <w:rtl/>
        </w:rPr>
        <w:t>על אף האמור, האיש לא פנה למומחית בשאלות הבהרה, לא ביקש לזמנה לחקירה על חוות דעתה</w:t>
      </w:r>
      <w:r w:rsidR="00591531">
        <w:rPr>
          <w:rFonts w:ascii="Arial" w:hAnsi="Arial" w:hint="cs"/>
          <w:noProof w:val="0"/>
          <w:rtl/>
        </w:rPr>
        <w:t xml:space="preserve"> </w:t>
      </w:r>
      <w:r>
        <w:rPr>
          <w:rFonts w:ascii="Arial" w:hAnsi="Arial" w:hint="cs"/>
          <w:noProof w:val="0"/>
          <w:rtl/>
        </w:rPr>
        <w:t xml:space="preserve"> </w:t>
      </w:r>
      <w:r w:rsidR="00591531">
        <w:rPr>
          <w:rFonts w:ascii="Arial" w:hAnsi="Arial" w:hint="cs"/>
          <w:noProof w:val="0"/>
          <w:rtl/>
        </w:rPr>
        <w:t>ו</w:t>
      </w:r>
      <w:r>
        <w:rPr>
          <w:rFonts w:ascii="Arial" w:hAnsi="Arial" w:hint="cs"/>
          <w:noProof w:val="0"/>
          <w:rtl/>
        </w:rPr>
        <w:t xml:space="preserve">לא הציג כל ראייה </w:t>
      </w:r>
      <w:r w:rsidR="00AA317E">
        <w:rPr>
          <w:rFonts w:ascii="Arial" w:hAnsi="Arial" w:hint="cs"/>
          <w:noProof w:val="0"/>
          <w:rtl/>
        </w:rPr>
        <w:t>לפיה השיקים לגבייה בסך 55,700 ₪</w:t>
      </w:r>
      <w:r w:rsidR="00591531">
        <w:rPr>
          <w:rFonts w:ascii="Arial" w:hAnsi="Arial" w:hint="cs"/>
          <w:noProof w:val="0"/>
          <w:rtl/>
        </w:rPr>
        <w:t>,</w:t>
      </w:r>
      <w:r w:rsidR="00AA317E">
        <w:rPr>
          <w:rFonts w:ascii="Arial" w:hAnsi="Arial" w:hint="cs"/>
          <w:noProof w:val="0"/>
          <w:rtl/>
        </w:rPr>
        <w:t xml:space="preserve"> שנלקחו בחשבון בחוות דעת המומחית </w:t>
      </w:r>
      <w:r w:rsidR="009F732B">
        <w:rPr>
          <w:rFonts w:ascii="Arial" w:hAnsi="Arial" w:hint="cs"/>
          <w:noProof w:val="0"/>
          <w:rtl/>
        </w:rPr>
        <w:t>ב</w:t>
      </w:r>
      <w:r w:rsidR="00591531">
        <w:rPr>
          <w:rFonts w:ascii="Arial" w:hAnsi="Arial" w:hint="cs"/>
          <w:noProof w:val="0"/>
          <w:rtl/>
        </w:rPr>
        <w:t xml:space="preserve">סעיף 11, </w:t>
      </w:r>
      <w:r w:rsidR="00AA317E">
        <w:rPr>
          <w:rFonts w:ascii="Arial" w:hAnsi="Arial" w:hint="cs"/>
          <w:noProof w:val="0"/>
          <w:rtl/>
        </w:rPr>
        <w:t xml:space="preserve">הם </w:t>
      </w:r>
      <w:r>
        <w:rPr>
          <w:rFonts w:ascii="Arial" w:hAnsi="Arial" w:hint="cs"/>
          <w:noProof w:val="0"/>
          <w:rtl/>
        </w:rPr>
        <w:t xml:space="preserve">שיקים של דמי השכירות שנגבו בכפל. </w:t>
      </w:r>
      <w:r w:rsidR="00AA317E">
        <w:rPr>
          <w:rFonts w:ascii="Arial" w:hAnsi="Arial" w:hint="cs"/>
          <w:noProof w:val="0"/>
          <w:rtl/>
        </w:rPr>
        <w:t xml:space="preserve">כך גם האיש עורר הטענה בשיהוי </w:t>
      </w:r>
      <w:r w:rsidR="009F732B">
        <w:rPr>
          <w:rFonts w:ascii="Arial" w:hAnsi="Arial" w:hint="cs"/>
          <w:noProof w:val="0"/>
          <w:rtl/>
        </w:rPr>
        <w:t xml:space="preserve">רב </w:t>
      </w:r>
      <w:r w:rsidR="00AA317E">
        <w:rPr>
          <w:rFonts w:ascii="Arial" w:hAnsi="Arial" w:hint="cs"/>
          <w:noProof w:val="0"/>
          <w:rtl/>
        </w:rPr>
        <w:t xml:space="preserve">של שנה לאחר שהגיש מספר בקשות לקבל חלקו על פי חוות הדעת. </w:t>
      </w:r>
      <w:r>
        <w:rPr>
          <w:rFonts w:ascii="Arial" w:hAnsi="Arial" w:hint="cs"/>
          <w:noProof w:val="0"/>
          <w:rtl/>
        </w:rPr>
        <w:t>משכך ובהיעדר כל</w:t>
      </w:r>
      <w:r w:rsidR="00AA317E">
        <w:rPr>
          <w:rFonts w:ascii="Arial" w:hAnsi="Arial" w:hint="cs"/>
          <w:noProof w:val="0"/>
          <w:rtl/>
        </w:rPr>
        <w:t xml:space="preserve"> ראייה כי מדובר בשיקים של דמי שכירות עתידיים שחושבו בכפל ה</w:t>
      </w:r>
      <w:r w:rsidR="009F732B">
        <w:rPr>
          <w:rFonts w:ascii="Arial" w:hAnsi="Arial" w:hint="cs"/>
          <w:noProof w:val="0"/>
          <w:rtl/>
        </w:rPr>
        <w:t>רי שהאיש לא הוכיח טענתו זו.</w:t>
      </w:r>
    </w:p>
    <w:p w:rsidR="00591531" w:rsidRDefault="00591531" w:rsidP="00591531">
      <w:pPr>
        <w:pStyle w:val="ad"/>
        <w:spacing w:line="360" w:lineRule="auto"/>
        <w:jc w:val="both"/>
        <w:rPr>
          <w:rFonts w:ascii="Arial" w:hAnsi="Arial"/>
          <w:noProof w:val="0"/>
          <w:rtl/>
        </w:rPr>
      </w:pPr>
    </w:p>
    <w:p w:rsidR="00AB1538" w:rsidRDefault="009F732B" w:rsidP="00591531">
      <w:pPr>
        <w:pStyle w:val="ad"/>
        <w:spacing w:line="360" w:lineRule="auto"/>
        <w:jc w:val="both"/>
        <w:rPr>
          <w:rFonts w:ascii="Arial" w:hAnsi="Arial"/>
          <w:noProof w:val="0"/>
          <w:rtl/>
        </w:rPr>
      </w:pPr>
      <w:r w:rsidRPr="00591531">
        <w:rPr>
          <w:rFonts w:ascii="Arial" w:hAnsi="Arial" w:hint="cs"/>
          <w:b/>
          <w:bCs/>
          <w:noProof w:val="0"/>
          <w:rtl/>
        </w:rPr>
        <w:t>אשר על כן</w:t>
      </w:r>
      <w:r w:rsidR="00AA317E" w:rsidRPr="00591531">
        <w:rPr>
          <w:rFonts w:ascii="Arial" w:hAnsi="Arial" w:hint="cs"/>
          <w:b/>
          <w:bCs/>
          <w:noProof w:val="0"/>
          <w:rtl/>
        </w:rPr>
        <w:t>, בקשת האיש לתיקון חוות דעת המומחית וחיוב האישה בסך של 55,700 ₪, נידחית.</w:t>
      </w:r>
      <w:r w:rsidR="00AB1538">
        <w:rPr>
          <w:rFonts w:ascii="Arial" w:hAnsi="Arial" w:hint="cs"/>
          <w:noProof w:val="0"/>
          <w:rtl/>
        </w:rPr>
        <w:t xml:space="preserve"> </w:t>
      </w:r>
    </w:p>
    <w:p w:rsidR="009F732B" w:rsidRDefault="009F732B" w:rsidP="00AA317E">
      <w:pPr>
        <w:pStyle w:val="ad"/>
        <w:spacing w:line="360" w:lineRule="auto"/>
        <w:jc w:val="both"/>
        <w:rPr>
          <w:rFonts w:ascii="Arial" w:hAnsi="Arial"/>
          <w:noProof w:val="0"/>
          <w:rtl/>
        </w:rPr>
      </w:pPr>
    </w:p>
    <w:p w:rsidR="009F732B" w:rsidRPr="00766E28" w:rsidRDefault="009F732B" w:rsidP="00AA317E">
      <w:pPr>
        <w:pStyle w:val="ad"/>
        <w:spacing w:line="360" w:lineRule="auto"/>
        <w:jc w:val="both"/>
        <w:rPr>
          <w:rFonts w:ascii="Arial" w:hAnsi="Arial"/>
          <w:b/>
          <w:bCs/>
          <w:noProof w:val="0"/>
          <w:rtl/>
        </w:rPr>
      </w:pPr>
      <w:r w:rsidRPr="00766E28">
        <w:rPr>
          <w:rFonts w:ascii="Arial" w:hAnsi="Arial" w:hint="cs"/>
          <w:b/>
          <w:bCs/>
          <w:noProof w:val="0"/>
          <w:rtl/>
        </w:rPr>
        <w:lastRenderedPageBreak/>
        <w:t>בנסיבות אלו, נקבע כי הכספים בחשבונו</w:t>
      </w:r>
      <w:r w:rsidR="00766E28" w:rsidRPr="00766E28">
        <w:rPr>
          <w:rFonts w:ascii="Arial" w:hAnsi="Arial" w:hint="cs"/>
          <w:b/>
          <w:bCs/>
          <w:noProof w:val="0"/>
          <w:rtl/>
        </w:rPr>
        <w:t>ת הבנק של הצדדים יאוזנו בהתאם לאמור בסעיף 13 לחוות דעת המומחית ועל האיש להעביר לאישה סך של 21,315 ש"</w:t>
      </w:r>
      <w:r w:rsidR="00922353">
        <w:rPr>
          <w:rFonts w:ascii="Arial" w:hAnsi="Arial" w:hint="cs"/>
          <w:b/>
          <w:bCs/>
          <w:noProof w:val="0"/>
          <w:rtl/>
        </w:rPr>
        <w:t>ח</w:t>
      </w:r>
      <w:r w:rsidR="00766E28" w:rsidRPr="00766E28">
        <w:rPr>
          <w:rFonts w:ascii="Arial" w:hAnsi="Arial" w:hint="cs"/>
          <w:b/>
          <w:bCs/>
          <w:noProof w:val="0"/>
          <w:rtl/>
        </w:rPr>
        <w:t xml:space="preserve"> נכון למועד עריכת חוות הדעת.</w:t>
      </w:r>
    </w:p>
    <w:p w:rsidR="00AA317E" w:rsidRDefault="00AA317E" w:rsidP="00AA317E">
      <w:pPr>
        <w:spacing w:line="360" w:lineRule="auto"/>
        <w:jc w:val="both"/>
        <w:rPr>
          <w:rFonts w:ascii="Arial" w:hAnsi="Arial"/>
          <w:noProof w:val="0"/>
          <w:rtl/>
        </w:rPr>
      </w:pPr>
    </w:p>
    <w:p w:rsidR="00766E28" w:rsidRDefault="00EF688E" w:rsidP="00766E28">
      <w:pPr>
        <w:pStyle w:val="ad"/>
        <w:numPr>
          <w:ilvl w:val="0"/>
          <w:numId w:val="10"/>
        </w:numPr>
        <w:spacing w:line="360" w:lineRule="auto"/>
        <w:jc w:val="both"/>
        <w:rPr>
          <w:rFonts w:ascii="Arial" w:hAnsi="Arial"/>
          <w:b/>
          <w:bCs/>
          <w:noProof w:val="0"/>
        </w:rPr>
      </w:pPr>
      <w:r w:rsidRPr="00591531">
        <w:rPr>
          <w:rFonts w:ascii="Arial" w:hAnsi="Arial" w:hint="cs"/>
          <w:b/>
          <w:bCs/>
          <w:noProof w:val="0"/>
          <w:u w:val="single"/>
          <w:rtl/>
        </w:rPr>
        <w:t>הכספים המצויים בקופת הגמל</w:t>
      </w:r>
      <w:r w:rsidR="00766E28" w:rsidRPr="00591531">
        <w:rPr>
          <w:rFonts w:ascii="Arial" w:hAnsi="Arial" w:hint="cs"/>
          <w:b/>
          <w:bCs/>
          <w:noProof w:val="0"/>
          <w:u w:val="single"/>
          <w:rtl/>
        </w:rPr>
        <w:t xml:space="preserve"> של האישה</w:t>
      </w:r>
      <w:r w:rsidR="00766E28" w:rsidRPr="00591531">
        <w:rPr>
          <w:rFonts w:ascii="Arial" w:hAnsi="Arial" w:hint="cs"/>
          <w:b/>
          <w:bCs/>
          <w:noProof w:val="0"/>
          <w:rtl/>
        </w:rPr>
        <w:t>:</w:t>
      </w:r>
      <w:r w:rsidRPr="00591531">
        <w:rPr>
          <w:rFonts w:ascii="Arial" w:hAnsi="Arial" w:hint="cs"/>
          <w:b/>
          <w:bCs/>
          <w:noProof w:val="0"/>
          <w:rtl/>
        </w:rPr>
        <w:t xml:space="preserve"> </w:t>
      </w:r>
    </w:p>
    <w:p w:rsidR="00591531" w:rsidRPr="00591531" w:rsidRDefault="00591531" w:rsidP="00591531">
      <w:pPr>
        <w:pStyle w:val="ad"/>
        <w:spacing w:line="360" w:lineRule="auto"/>
        <w:jc w:val="both"/>
        <w:rPr>
          <w:rFonts w:ascii="Arial" w:hAnsi="Arial"/>
          <w:b/>
          <w:bCs/>
          <w:noProof w:val="0"/>
        </w:rPr>
      </w:pPr>
    </w:p>
    <w:p w:rsidR="00EF688E" w:rsidRDefault="00EF688E" w:rsidP="00766E28">
      <w:pPr>
        <w:pStyle w:val="ad"/>
        <w:spacing w:line="360" w:lineRule="auto"/>
        <w:jc w:val="both"/>
        <w:rPr>
          <w:rFonts w:ascii="Arial" w:hAnsi="Arial"/>
          <w:noProof w:val="0"/>
        </w:rPr>
      </w:pPr>
      <w:r>
        <w:rPr>
          <w:rFonts w:ascii="Arial" w:hAnsi="Arial" w:hint="cs"/>
          <w:noProof w:val="0"/>
          <w:rtl/>
        </w:rPr>
        <w:t>כאמור לעיל, טענה האישה כי בהסכמה הועברו הכספים לבנותיהם של הצדדים ואף צרפה תצהירי הבנות התומכים בגרסתה. אומר כבר עתה, כי שעה שהבנות בחרו שלא להתייצב לחקירה על תצהיריהן, די בכך בכדי לדחות גרסת האישה ואין ליתן משקל לטענת האישה לפיה בחרה שלא לזמנן על מנת שלא לחבל בקשר עתידי בין האב לבנות. החזקה בנוגע לאי העדת עד, פועלת כנגדה. לא זו אף זו, עיון בתצהירים מלמד כי הכספים ניתנו בסמוך לחתונת הבנות. התובעת לא פרטה בתצהירה מועד חתונתן, משכך, אין לי אלא להניח כי מדובר במועד לאחר הקרע. בנסיבו</w:t>
      </w:r>
      <w:r w:rsidR="00922353">
        <w:rPr>
          <w:rFonts w:ascii="Arial" w:hAnsi="Arial" w:hint="cs"/>
          <w:noProof w:val="0"/>
          <w:rtl/>
        </w:rPr>
        <w:t>ת אלו ושעה שמדובר בכספים משותפים שהועברו לבנות לאחר מועד הקר</w:t>
      </w:r>
      <w:r>
        <w:rPr>
          <w:rFonts w:ascii="Arial" w:hAnsi="Arial" w:hint="cs"/>
          <w:noProof w:val="0"/>
          <w:rtl/>
        </w:rPr>
        <w:t xml:space="preserve">, אסור היה לאישה להעביר הכספים לבנות ללא הסכמת האיש. על האישה הנטל להוכיח כי מדובר בהעברה בהסכמה. </w:t>
      </w:r>
      <w:r w:rsidRPr="00591531">
        <w:rPr>
          <w:rFonts w:ascii="Arial" w:hAnsi="Arial" w:hint="cs"/>
          <w:b/>
          <w:bCs/>
          <w:noProof w:val="0"/>
          <w:rtl/>
        </w:rPr>
        <w:t>הנ</w:t>
      </w:r>
      <w:r w:rsidR="00124DFD" w:rsidRPr="00591531">
        <w:rPr>
          <w:rFonts w:ascii="Arial" w:hAnsi="Arial" w:hint="cs"/>
          <w:b/>
          <w:bCs/>
          <w:noProof w:val="0"/>
          <w:rtl/>
        </w:rPr>
        <w:t>טל לא הורם וטענתה לעניין זה נידחית.</w:t>
      </w:r>
    </w:p>
    <w:p w:rsidR="00124DFD" w:rsidRDefault="00124DFD" w:rsidP="00124DFD">
      <w:pPr>
        <w:pStyle w:val="ad"/>
        <w:spacing w:line="360" w:lineRule="auto"/>
        <w:jc w:val="both"/>
        <w:rPr>
          <w:rFonts w:ascii="Arial" w:hAnsi="Arial"/>
          <w:noProof w:val="0"/>
          <w:rtl/>
        </w:rPr>
      </w:pPr>
    </w:p>
    <w:p w:rsidR="00124DFD" w:rsidRDefault="00766E28" w:rsidP="00766E28">
      <w:pPr>
        <w:pStyle w:val="ad"/>
        <w:spacing w:line="360" w:lineRule="auto"/>
        <w:jc w:val="both"/>
        <w:rPr>
          <w:rFonts w:ascii="Arial" w:hAnsi="Arial"/>
          <w:b/>
          <w:bCs/>
          <w:noProof w:val="0"/>
          <w:rtl/>
        </w:rPr>
      </w:pPr>
      <w:r>
        <w:rPr>
          <w:rFonts w:ascii="Arial" w:hAnsi="Arial" w:hint="cs"/>
          <w:b/>
          <w:bCs/>
          <w:noProof w:val="0"/>
          <w:rtl/>
        </w:rPr>
        <w:t>אם כן נקבע כי</w:t>
      </w:r>
      <w:r w:rsidR="00124DFD">
        <w:rPr>
          <w:rFonts w:ascii="Arial" w:hAnsi="Arial" w:hint="cs"/>
          <w:b/>
          <w:bCs/>
          <w:noProof w:val="0"/>
          <w:rtl/>
        </w:rPr>
        <w:t xml:space="preserve"> על האישה להעביר לאיש סך של 107,910 ₪ נכון למועד האיזון ובהתאם לחוות דעת האקטוארית.</w:t>
      </w:r>
    </w:p>
    <w:p w:rsidR="00124DFD" w:rsidRDefault="00124DFD" w:rsidP="00124DFD">
      <w:pPr>
        <w:spacing w:line="360" w:lineRule="auto"/>
        <w:jc w:val="both"/>
        <w:rPr>
          <w:rFonts w:ascii="Arial" w:hAnsi="Arial"/>
          <w:b/>
          <w:bCs/>
          <w:noProof w:val="0"/>
          <w:rtl/>
        </w:rPr>
      </w:pPr>
    </w:p>
    <w:p w:rsidR="00766E28" w:rsidRDefault="00766E28" w:rsidP="00124DFD">
      <w:pPr>
        <w:pStyle w:val="ad"/>
        <w:numPr>
          <w:ilvl w:val="0"/>
          <w:numId w:val="10"/>
        </w:numPr>
        <w:spacing w:line="360" w:lineRule="auto"/>
        <w:jc w:val="both"/>
        <w:rPr>
          <w:rFonts w:ascii="Arial" w:hAnsi="Arial"/>
          <w:b/>
          <w:bCs/>
          <w:noProof w:val="0"/>
        </w:rPr>
      </w:pPr>
      <w:r w:rsidRPr="007444D6">
        <w:rPr>
          <w:rFonts w:ascii="Arial" w:hAnsi="Arial" w:hint="cs"/>
          <w:b/>
          <w:bCs/>
          <w:noProof w:val="0"/>
          <w:u w:val="single"/>
          <w:rtl/>
        </w:rPr>
        <w:t>זכויות הפנסיה</w:t>
      </w:r>
      <w:r w:rsidRPr="007444D6">
        <w:rPr>
          <w:rFonts w:ascii="Arial" w:hAnsi="Arial" w:hint="cs"/>
          <w:b/>
          <w:bCs/>
          <w:noProof w:val="0"/>
          <w:rtl/>
        </w:rPr>
        <w:t>:</w:t>
      </w:r>
      <w:r w:rsidR="00124DFD" w:rsidRPr="007444D6">
        <w:rPr>
          <w:rFonts w:ascii="Arial" w:hAnsi="Arial" w:hint="cs"/>
          <w:b/>
          <w:bCs/>
          <w:noProof w:val="0"/>
          <w:rtl/>
        </w:rPr>
        <w:t xml:space="preserve"> </w:t>
      </w:r>
    </w:p>
    <w:p w:rsidR="007444D6" w:rsidRPr="007444D6" w:rsidRDefault="007444D6" w:rsidP="007444D6">
      <w:pPr>
        <w:pStyle w:val="ad"/>
        <w:spacing w:line="360" w:lineRule="auto"/>
        <w:jc w:val="both"/>
        <w:rPr>
          <w:rFonts w:ascii="Arial" w:hAnsi="Arial"/>
          <w:b/>
          <w:bCs/>
          <w:noProof w:val="0"/>
        </w:rPr>
      </w:pPr>
    </w:p>
    <w:p w:rsidR="00124DFD" w:rsidRDefault="00124DFD" w:rsidP="00766E28">
      <w:pPr>
        <w:pStyle w:val="ad"/>
        <w:spacing w:line="360" w:lineRule="auto"/>
        <w:jc w:val="both"/>
        <w:rPr>
          <w:rFonts w:ascii="Arial" w:hAnsi="Arial"/>
          <w:noProof w:val="0"/>
        </w:rPr>
      </w:pPr>
      <w:r>
        <w:rPr>
          <w:rFonts w:ascii="Arial" w:hAnsi="Arial" w:hint="cs"/>
          <w:noProof w:val="0"/>
          <w:rtl/>
        </w:rPr>
        <w:t>לאישה כאמור לעיל, טענות רבות כנגד התנהלותו של האיש במהלך החיים המשותפים. עם זאת וכפי שציינתי לעיל, שעה שנקבע כי זכויות אלו יתחלקו בחלקים שווים ותביעת האישה לעניין זה נדחתה ונוכח מעשה בי- דין, אין לסטות מקביעת בית משפט בהליך קודם והאיש זכאי למחצית זכויות האישה נכון למועד הקרע.</w:t>
      </w:r>
    </w:p>
    <w:p w:rsidR="00124DFD" w:rsidRDefault="00124DFD" w:rsidP="00124DFD">
      <w:pPr>
        <w:spacing w:line="360" w:lineRule="auto"/>
        <w:jc w:val="both"/>
        <w:rPr>
          <w:rFonts w:ascii="Arial" w:hAnsi="Arial"/>
          <w:noProof w:val="0"/>
          <w:rtl/>
        </w:rPr>
      </w:pPr>
    </w:p>
    <w:p w:rsidR="00766E28" w:rsidRDefault="00766E28" w:rsidP="00124DFD">
      <w:pPr>
        <w:spacing w:line="360" w:lineRule="auto"/>
        <w:ind w:left="720"/>
        <w:jc w:val="both"/>
        <w:rPr>
          <w:rFonts w:ascii="Arial" w:hAnsi="Arial"/>
          <w:noProof w:val="0"/>
          <w:rtl/>
        </w:rPr>
      </w:pPr>
      <w:r w:rsidRPr="005A12A8">
        <w:rPr>
          <w:rFonts w:ascii="Arial" w:hAnsi="Arial" w:hint="cs"/>
          <w:b/>
          <w:bCs/>
          <w:noProof w:val="0"/>
          <w:u w:val="single"/>
          <w:rtl/>
        </w:rPr>
        <w:t>מועד קבלת הזכויות</w:t>
      </w:r>
      <w:r>
        <w:rPr>
          <w:rFonts w:ascii="Arial" w:hAnsi="Arial" w:hint="cs"/>
          <w:noProof w:val="0"/>
          <w:rtl/>
        </w:rPr>
        <w:t>:</w:t>
      </w:r>
    </w:p>
    <w:p w:rsidR="006747D0" w:rsidRDefault="006747D0" w:rsidP="00124DFD">
      <w:pPr>
        <w:spacing w:line="360" w:lineRule="auto"/>
        <w:ind w:left="720"/>
        <w:jc w:val="both"/>
        <w:rPr>
          <w:rFonts w:ascii="Arial" w:hAnsi="Arial"/>
          <w:noProof w:val="0"/>
          <w:rtl/>
        </w:rPr>
      </w:pPr>
    </w:p>
    <w:p w:rsidR="00124DFD" w:rsidRDefault="00124DFD" w:rsidP="00124DFD">
      <w:pPr>
        <w:spacing w:line="360" w:lineRule="auto"/>
        <w:ind w:left="720"/>
        <w:jc w:val="both"/>
        <w:rPr>
          <w:rFonts w:ascii="Arial" w:hAnsi="Arial"/>
          <w:noProof w:val="0"/>
          <w:rtl/>
        </w:rPr>
      </w:pPr>
      <w:r>
        <w:rPr>
          <w:rFonts w:ascii="Arial" w:hAnsi="Arial" w:hint="cs"/>
          <w:noProof w:val="0"/>
          <w:rtl/>
        </w:rPr>
        <w:t xml:space="preserve">לטענת </w:t>
      </w:r>
      <w:r w:rsidR="00C82887">
        <w:rPr>
          <w:rFonts w:ascii="Arial" w:hAnsi="Arial" w:hint="cs"/>
          <w:noProof w:val="0"/>
          <w:rtl/>
        </w:rPr>
        <w:t>האיש יש להורות על איזון הזכויות בהגיע האישה לגיל 62 ואילו מנגד, טענה האישה כי תצא לפנסיה רק בגיל 71 וזהו מועד הגימלה.</w:t>
      </w:r>
    </w:p>
    <w:p w:rsidR="00677D81" w:rsidRDefault="00677D81" w:rsidP="00124DFD">
      <w:pPr>
        <w:spacing w:line="360" w:lineRule="auto"/>
        <w:ind w:left="720"/>
        <w:jc w:val="both"/>
        <w:rPr>
          <w:rFonts w:ascii="Arial" w:hAnsi="Arial"/>
          <w:noProof w:val="0"/>
          <w:rtl/>
        </w:rPr>
      </w:pPr>
    </w:p>
    <w:p w:rsidR="00766E28" w:rsidRDefault="00677D81" w:rsidP="006747D0">
      <w:pPr>
        <w:spacing w:line="360" w:lineRule="auto"/>
        <w:ind w:left="720"/>
        <w:jc w:val="both"/>
        <w:rPr>
          <w:rFonts w:ascii="Arial" w:hAnsi="Arial"/>
          <w:noProof w:val="0"/>
          <w:rtl/>
        </w:rPr>
      </w:pPr>
      <w:r>
        <w:rPr>
          <w:rFonts w:ascii="Arial" w:hAnsi="Arial" w:hint="cs"/>
          <w:noProof w:val="0"/>
          <w:rtl/>
        </w:rPr>
        <w:t xml:space="preserve">אומר כבר עתה כי על אף שקבעתי כי זכויות הפנסיה של האישה יאוזנו באופן שיוויוני, לא מצאתי מקום להורות כי אלו יועברו לאיש טרם מועד הגימלה. בעניין זה אף מבלי לעשות שימוש בהוראות סעיף 8 (2) לחוק יחסי ממון, שיקולי צדק מצדיקים דחיית מועד הגימלה למועד בו תפרוש האישה בפועל ואנמק. </w:t>
      </w:r>
    </w:p>
    <w:p w:rsidR="00677D81" w:rsidRDefault="00677D81" w:rsidP="00124DFD">
      <w:pPr>
        <w:spacing w:line="360" w:lineRule="auto"/>
        <w:ind w:left="720"/>
        <w:jc w:val="both"/>
        <w:rPr>
          <w:rFonts w:ascii="Arial" w:hAnsi="Arial"/>
          <w:noProof w:val="0"/>
          <w:rtl/>
        </w:rPr>
      </w:pPr>
      <w:r>
        <w:rPr>
          <w:rFonts w:ascii="Arial" w:hAnsi="Arial" w:hint="cs"/>
          <w:noProof w:val="0"/>
          <w:rtl/>
        </w:rPr>
        <w:lastRenderedPageBreak/>
        <w:t>על אף שהאיש טען כי עבד כל חייו בפועל, לא הוכח כי צבר נכסים ידועים במהלך החיים המשותפים. עדותו של האיש לעניין זה פתלתלה עד בלתי סבירה. כך העיד כי שיפץ נכסים ובתמורה קיבל דמי שכירות (עמוד 16 לפרוטוקול, שורות 16-</w:t>
      </w:r>
      <w:r w:rsidR="00921275">
        <w:rPr>
          <w:rFonts w:ascii="Arial" w:hAnsi="Arial" w:hint="cs"/>
          <w:noProof w:val="0"/>
          <w:rtl/>
        </w:rPr>
        <w:t>22). האיש סרב להעיד האם קיבל דמי שכירות ושיפץ הדירה בתל אביב בה מתגורר עד היום עת אמר בעדותו: "</w:t>
      </w:r>
      <w:r w:rsidR="00921275">
        <w:rPr>
          <w:rFonts w:ascii="Arial" w:hAnsi="Arial" w:hint="cs"/>
          <w:b/>
          <w:bCs/>
          <w:noProof w:val="0"/>
          <w:rtl/>
        </w:rPr>
        <w:t>מה איכפת לך זה לא רלוונטי"</w:t>
      </w:r>
      <w:r w:rsidR="00921275">
        <w:rPr>
          <w:rFonts w:ascii="Arial" w:hAnsi="Arial" w:hint="cs"/>
          <w:noProof w:val="0"/>
          <w:rtl/>
        </w:rPr>
        <w:t xml:space="preserve"> (עמוד 17, שורות 8-10). </w:t>
      </w:r>
      <w:r w:rsidR="00922353">
        <w:rPr>
          <w:rFonts w:ascii="Arial" w:hAnsi="Arial" w:hint="cs"/>
          <w:noProof w:val="0"/>
          <w:rtl/>
        </w:rPr>
        <w:t>הסברי האיש ביחס להשכרת דירות שלא בבעלות הצדדים לא היו הגיוניים ו</w:t>
      </w:r>
      <w:r w:rsidR="00921275">
        <w:rPr>
          <w:rFonts w:ascii="Arial" w:hAnsi="Arial" w:hint="cs"/>
          <w:noProof w:val="0"/>
          <w:rtl/>
        </w:rPr>
        <w:t>כשנשאל כיצד מממן 8-9 טיסות בשנה לחו"ל, העיד כי קונה קרטונים ש</w:t>
      </w:r>
      <w:r w:rsidR="00766E28">
        <w:rPr>
          <w:rFonts w:ascii="Arial" w:hAnsi="Arial" w:hint="cs"/>
          <w:noProof w:val="0"/>
          <w:rtl/>
        </w:rPr>
        <w:t>ל סיגריות וכך מכסה עלות</w:t>
      </w:r>
      <w:r w:rsidR="00922353">
        <w:rPr>
          <w:rFonts w:ascii="Arial" w:hAnsi="Arial" w:hint="cs"/>
          <w:noProof w:val="0"/>
          <w:rtl/>
        </w:rPr>
        <w:t xml:space="preserve"> הטיסה. </w:t>
      </w:r>
      <w:r w:rsidR="00921275">
        <w:rPr>
          <w:rFonts w:ascii="Arial" w:hAnsi="Arial" w:hint="cs"/>
          <w:noProof w:val="0"/>
          <w:rtl/>
        </w:rPr>
        <w:t xml:space="preserve">כשהוזהר </w:t>
      </w:r>
      <w:r w:rsidR="00922353">
        <w:rPr>
          <w:rFonts w:ascii="Arial" w:hAnsi="Arial" w:hint="cs"/>
          <w:noProof w:val="0"/>
          <w:rtl/>
        </w:rPr>
        <w:t xml:space="preserve">האיש </w:t>
      </w:r>
      <w:r w:rsidR="00921275">
        <w:rPr>
          <w:rFonts w:ascii="Arial" w:hAnsi="Arial" w:hint="cs"/>
          <w:noProof w:val="0"/>
          <w:rtl/>
        </w:rPr>
        <w:t xml:space="preserve">על ידי בית המשפט, </w:t>
      </w:r>
      <w:r w:rsidR="00886389">
        <w:rPr>
          <w:rFonts w:ascii="Arial" w:hAnsi="Arial" w:hint="cs"/>
          <w:noProof w:val="0"/>
          <w:rtl/>
        </w:rPr>
        <w:t xml:space="preserve">שככל שייקבע כי קיים חשש לביצוע פלילים יועבר הפרוטוקול לרשויות אכיפת החוק, </w:t>
      </w:r>
      <w:r w:rsidR="00921275">
        <w:rPr>
          <w:rFonts w:ascii="Arial" w:hAnsi="Arial" w:hint="cs"/>
          <w:noProof w:val="0"/>
          <w:rtl/>
        </w:rPr>
        <w:t>חזר בו מגרסתו זו (ראו עמוד 18, שורות 14-29). האיש הודה כי רכש רכב חדש ב- 200,000 ₪ (</w:t>
      </w:r>
      <w:r w:rsidR="009A678D">
        <w:rPr>
          <w:rFonts w:ascii="Arial" w:hAnsi="Arial" w:hint="cs"/>
          <w:noProof w:val="0"/>
          <w:rtl/>
        </w:rPr>
        <w:t>עמוד 20, שורות 4-5).</w:t>
      </w:r>
    </w:p>
    <w:p w:rsidR="009A678D" w:rsidRDefault="009A678D" w:rsidP="00124DFD">
      <w:pPr>
        <w:spacing w:line="360" w:lineRule="auto"/>
        <w:ind w:left="720"/>
        <w:jc w:val="both"/>
        <w:rPr>
          <w:rFonts w:ascii="Arial" w:hAnsi="Arial"/>
          <w:noProof w:val="0"/>
          <w:rtl/>
        </w:rPr>
      </w:pPr>
    </w:p>
    <w:p w:rsidR="009A678D" w:rsidRDefault="009A678D" w:rsidP="00124DFD">
      <w:pPr>
        <w:spacing w:line="360" w:lineRule="auto"/>
        <w:ind w:left="720"/>
        <w:jc w:val="both"/>
        <w:rPr>
          <w:rFonts w:ascii="Arial" w:hAnsi="Arial"/>
          <w:noProof w:val="0"/>
          <w:rtl/>
        </w:rPr>
      </w:pPr>
      <w:r>
        <w:rPr>
          <w:rFonts w:ascii="Arial" w:hAnsi="Arial" w:hint="cs"/>
          <w:noProof w:val="0"/>
          <w:rtl/>
        </w:rPr>
        <w:t>בנסיבות אלו ושעה שהאיש מקבל גימלת נכות בסך 4,000 ₪ וד</w:t>
      </w:r>
      <w:r w:rsidR="006747D0">
        <w:rPr>
          <w:rFonts w:ascii="Arial" w:hAnsi="Arial" w:hint="cs"/>
          <w:noProof w:val="0"/>
          <w:rtl/>
        </w:rPr>
        <w:t>מי שכירות מהדירה ברחוב א'</w:t>
      </w:r>
      <w:r>
        <w:rPr>
          <w:rFonts w:ascii="Arial" w:hAnsi="Arial" w:hint="cs"/>
          <w:noProof w:val="0"/>
          <w:rtl/>
        </w:rPr>
        <w:t xml:space="preserve"> בסך 8,200 ₪ ומתגורר בדירה אחרת ללא הסבר הגיוני ולאור רמת חייו </w:t>
      </w:r>
      <w:r w:rsidR="00886389">
        <w:rPr>
          <w:rFonts w:ascii="Arial" w:hAnsi="Arial" w:hint="cs"/>
          <w:noProof w:val="0"/>
          <w:rtl/>
        </w:rPr>
        <w:t xml:space="preserve">הגבוהה </w:t>
      </w:r>
      <w:r>
        <w:rPr>
          <w:rFonts w:ascii="Arial" w:hAnsi="Arial" w:hint="cs"/>
          <w:noProof w:val="0"/>
          <w:rtl/>
        </w:rPr>
        <w:t xml:space="preserve">של האיש שאינה סבירה בהתאם להכנסותיו המוצהרות, התרשמתי כי התובע עובד כיום על אף שלא עלה בידי האישה להוכיח הכנסותיו. </w:t>
      </w:r>
    </w:p>
    <w:p w:rsidR="009A678D" w:rsidRDefault="009A678D" w:rsidP="00124DFD">
      <w:pPr>
        <w:spacing w:line="360" w:lineRule="auto"/>
        <w:ind w:left="720"/>
        <w:jc w:val="both"/>
        <w:rPr>
          <w:rFonts w:ascii="Arial" w:hAnsi="Arial"/>
          <w:noProof w:val="0"/>
          <w:rtl/>
        </w:rPr>
      </w:pPr>
    </w:p>
    <w:p w:rsidR="009A678D" w:rsidRDefault="009A678D" w:rsidP="002742F1">
      <w:pPr>
        <w:spacing w:line="360" w:lineRule="auto"/>
        <w:ind w:left="720"/>
        <w:jc w:val="both"/>
        <w:rPr>
          <w:rFonts w:ascii="Arial" w:hAnsi="Arial"/>
          <w:b/>
          <w:bCs/>
          <w:noProof w:val="0"/>
          <w:rtl/>
        </w:rPr>
      </w:pPr>
      <w:r w:rsidRPr="00444300">
        <w:rPr>
          <w:rFonts w:ascii="Arial" w:hAnsi="Arial" w:hint="cs"/>
          <w:b/>
          <w:bCs/>
          <w:noProof w:val="0"/>
          <w:rtl/>
        </w:rPr>
        <w:t xml:space="preserve">במצב דברים זה, </w:t>
      </w:r>
      <w:r w:rsidR="002742F1">
        <w:rPr>
          <w:rFonts w:ascii="Arial" w:hAnsi="Arial" w:hint="cs"/>
          <w:b/>
          <w:bCs/>
          <w:noProof w:val="0"/>
          <w:rtl/>
        </w:rPr>
        <w:t xml:space="preserve">בהתאם לנסיבות שפורטו לעיל ולאור הפערים בהכנסות הצדדים ובהתאם לסמכותי לפי הוראות סעיפים 6 (ג) (ד) לחוק יחסי ממון, </w:t>
      </w:r>
      <w:r w:rsidRPr="00444300">
        <w:rPr>
          <w:rFonts w:ascii="Arial" w:hAnsi="Arial" w:hint="cs"/>
          <w:b/>
          <w:bCs/>
          <w:noProof w:val="0"/>
          <w:rtl/>
        </w:rPr>
        <w:t>מצאתי מקום לקבוע כי זכותו של האיש לקבלת חלקו בזכויות הפנסיוניות של האישה הזכאית לפנסיה תקציבית, תיכנס לתוקפה רק במועד הגימלה בפועל, דהיינו מועד יציאת האישה לפנסיה</w:t>
      </w:r>
      <w:r w:rsidR="002742F1">
        <w:rPr>
          <w:rFonts w:ascii="Arial" w:hAnsi="Arial" w:hint="cs"/>
          <w:b/>
          <w:bCs/>
          <w:noProof w:val="0"/>
          <w:rtl/>
        </w:rPr>
        <w:t xml:space="preserve"> בפועל ולא המועד בו היתה זכאית לעשות כן על פי חוק.</w:t>
      </w:r>
    </w:p>
    <w:p w:rsidR="002742F1" w:rsidRDefault="002742F1" w:rsidP="002742F1">
      <w:pPr>
        <w:spacing w:line="360" w:lineRule="auto"/>
        <w:jc w:val="both"/>
        <w:rPr>
          <w:rFonts w:ascii="Arial" w:hAnsi="Arial"/>
          <w:b/>
          <w:bCs/>
          <w:noProof w:val="0"/>
          <w:rtl/>
        </w:rPr>
      </w:pPr>
    </w:p>
    <w:p w:rsidR="002742F1" w:rsidRPr="009F1D88" w:rsidRDefault="002B73F3" w:rsidP="006747D0">
      <w:pPr>
        <w:pStyle w:val="ad"/>
        <w:numPr>
          <w:ilvl w:val="0"/>
          <w:numId w:val="10"/>
        </w:numPr>
        <w:spacing w:line="360" w:lineRule="auto"/>
        <w:jc w:val="both"/>
        <w:rPr>
          <w:rFonts w:ascii="Arial" w:hAnsi="Arial"/>
          <w:b/>
          <w:bCs/>
          <w:noProof w:val="0"/>
        </w:rPr>
      </w:pPr>
      <w:r w:rsidRPr="009F1D88">
        <w:rPr>
          <w:rFonts w:ascii="Arial" w:hAnsi="Arial" w:hint="cs"/>
          <w:b/>
          <w:bCs/>
          <w:noProof w:val="0"/>
          <w:u w:val="single"/>
          <w:rtl/>
        </w:rPr>
        <w:t>איזו</w:t>
      </w:r>
      <w:r w:rsidR="006747D0">
        <w:rPr>
          <w:rFonts w:ascii="Arial" w:hAnsi="Arial" w:hint="cs"/>
          <w:b/>
          <w:bCs/>
          <w:noProof w:val="0"/>
          <w:u w:val="single"/>
          <w:rtl/>
        </w:rPr>
        <w:t>ן דמי השכירות בין הדירה ברחוב א'</w:t>
      </w:r>
      <w:r w:rsidRPr="009F1D88">
        <w:rPr>
          <w:rFonts w:ascii="Arial" w:hAnsi="Arial" w:hint="cs"/>
          <w:b/>
          <w:bCs/>
          <w:noProof w:val="0"/>
          <w:u w:val="single"/>
          <w:rtl/>
        </w:rPr>
        <w:t xml:space="preserve"> ל</w:t>
      </w:r>
      <w:r w:rsidR="006747D0">
        <w:rPr>
          <w:rFonts w:ascii="Arial" w:hAnsi="Arial" w:hint="cs"/>
          <w:b/>
          <w:bCs/>
          <w:noProof w:val="0"/>
          <w:u w:val="single"/>
          <w:rtl/>
        </w:rPr>
        <w:t>דירה ב</w:t>
      </w:r>
      <w:r w:rsidRPr="009F1D88">
        <w:rPr>
          <w:rFonts w:ascii="Arial" w:hAnsi="Arial" w:hint="cs"/>
          <w:b/>
          <w:bCs/>
          <w:noProof w:val="0"/>
          <w:u w:val="single"/>
          <w:rtl/>
        </w:rPr>
        <w:t xml:space="preserve">רחוב </w:t>
      </w:r>
      <w:r w:rsidR="006747D0">
        <w:rPr>
          <w:rFonts w:ascii="Arial" w:hAnsi="Arial" w:hint="cs"/>
          <w:b/>
          <w:bCs/>
          <w:noProof w:val="0"/>
          <w:u w:val="single"/>
          <w:rtl/>
        </w:rPr>
        <w:t>צ'.</w:t>
      </w:r>
    </w:p>
    <w:p w:rsidR="002B73F3" w:rsidRDefault="002B73F3" w:rsidP="002B73F3">
      <w:pPr>
        <w:pStyle w:val="ad"/>
        <w:spacing w:line="360" w:lineRule="auto"/>
        <w:jc w:val="both"/>
        <w:rPr>
          <w:rFonts w:ascii="Arial" w:hAnsi="Arial"/>
          <w:noProof w:val="0"/>
          <w:rtl/>
        </w:rPr>
      </w:pPr>
    </w:p>
    <w:p w:rsidR="008B36D9" w:rsidRDefault="002B73F3" w:rsidP="00886389">
      <w:pPr>
        <w:pStyle w:val="ad"/>
        <w:spacing w:line="360" w:lineRule="auto"/>
        <w:jc w:val="both"/>
        <w:rPr>
          <w:rFonts w:ascii="Arial" w:hAnsi="Arial"/>
          <w:noProof w:val="0"/>
          <w:rtl/>
        </w:rPr>
      </w:pPr>
      <w:r>
        <w:rPr>
          <w:rFonts w:ascii="Arial" w:hAnsi="Arial" w:hint="cs"/>
          <w:noProof w:val="0"/>
          <w:rtl/>
        </w:rPr>
        <w:t>לטענת האיש עד מועד עזיבתו את הבית, שימשו כספי השכירות לטובת משק ה</w:t>
      </w:r>
      <w:r w:rsidR="00886389">
        <w:rPr>
          <w:rFonts w:ascii="Arial" w:hAnsi="Arial" w:hint="cs"/>
          <w:noProof w:val="0"/>
          <w:rtl/>
        </w:rPr>
        <w:t>בית המשותף ולכן יש לקבוע כי יחו</w:t>
      </w:r>
      <w:r>
        <w:rPr>
          <w:rFonts w:ascii="Arial" w:hAnsi="Arial" w:hint="cs"/>
          <w:noProof w:val="0"/>
          <w:rtl/>
        </w:rPr>
        <w:t>יב בתשלו</w:t>
      </w:r>
      <w:r w:rsidR="006747D0">
        <w:rPr>
          <w:rFonts w:ascii="Arial" w:hAnsi="Arial" w:hint="cs"/>
          <w:noProof w:val="0"/>
          <w:rtl/>
        </w:rPr>
        <w:t>ם דמי שכירות עבור הדירה ברחוב א'</w:t>
      </w:r>
      <w:r w:rsidR="00886389">
        <w:rPr>
          <w:rFonts w:ascii="Arial" w:hAnsi="Arial" w:hint="cs"/>
          <w:noProof w:val="0"/>
          <w:rtl/>
        </w:rPr>
        <w:t xml:space="preserve"> עד </w:t>
      </w:r>
      <w:r w:rsidR="008B36D9">
        <w:rPr>
          <w:rFonts w:ascii="Arial" w:hAnsi="Arial" w:hint="cs"/>
          <w:noProof w:val="0"/>
          <w:rtl/>
        </w:rPr>
        <w:t>חודש מרץ 202</w:t>
      </w:r>
      <w:r w:rsidR="00886389">
        <w:rPr>
          <w:rFonts w:ascii="Arial" w:hAnsi="Arial" w:hint="cs"/>
          <w:noProof w:val="0"/>
          <w:rtl/>
        </w:rPr>
        <w:t>1</w:t>
      </w:r>
      <w:r w:rsidR="008B36D9">
        <w:rPr>
          <w:rFonts w:ascii="Arial" w:hAnsi="Arial" w:hint="cs"/>
          <w:noProof w:val="0"/>
          <w:rtl/>
        </w:rPr>
        <w:t xml:space="preserve">, מועד עזיבתו את הבית. </w:t>
      </w:r>
      <w:r>
        <w:rPr>
          <w:rFonts w:ascii="Arial" w:hAnsi="Arial" w:hint="cs"/>
          <w:noProof w:val="0"/>
          <w:rtl/>
        </w:rPr>
        <w:t>בעניין זה אומר כי טענות האיש ביחס לקיזוז דמי השכירות התב</w:t>
      </w:r>
      <w:r w:rsidR="008B36D9">
        <w:rPr>
          <w:rFonts w:ascii="Arial" w:hAnsi="Arial" w:hint="cs"/>
          <w:noProof w:val="0"/>
          <w:rtl/>
        </w:rPr>
        <w:t>ררו בהליך קודם ולא מצאתי מקום להידרש לה</w:t>
      </w:r>
      <w:r w:rsidR="009F1D88">
        <w:rPr>
          <w:rFonts w:ascii="Arial" w:hAnsi="Arial" w:hint="cs"/>
          <w:noProof w:val="0"/>
          <w:rtl/>
        </w:rPr>
        <w:t>ן</w:t>
      </w:r>
      <w:r w:rsidR="008B36D9">
        <w:rPr>
          <w:rFonts w:ascii="Arial" w:hAnsi="Arial" w:hint="cs"/>
          <w:noProof w:val="0"/>
          <w:rtl/>
        </w:rPr>
        <w:t xml:space="preserve"> בשנית. ככל שסבר האיש כי נפל פגם בפסק דינו של בית משפט, היה עליו למצות זכויותיו על פי דין ולפנות לערכאה הרלוונטית. </w:t>
      </w:r>
    </w:p>
    <w:p w:rsidR="008B36D9" w:rsidRDefault="008B36D9" w:rsidP="002B73F3">
      <w:pPr>
        <w:pStyle w:val="ad"/>
        <w:spacing w:line="360" w:lineRule="auto"/>
        <w:jc w:val="both"/>
        <w:rPr>
          <w:rFonts w:ascii="Arial" w:hAnsi="Arial"/>
          <w:noProof w:val="0"/>
          <w:rtl/>
        </w:rPr>
      </w:pPr>
    </w:p>
    <w:p w:rsidR="008B36D9" w:rsidRPr="0047100A" w:rsidRDefault="008B36D9" w:rsidP="0047100A">
      <w:pPr>
        <w:pStyle w:val="ad"/>
        <w:spacing w:line="360" w:lineRule="auto"/>
        <w:jc w:val="both"/>
        <w:rPr>
          <w:rFonts w:ascii="Arial" w:hAnsi="Arial"/>
          <w:noProof w:val="0"/>
          <w:rtl/>
        </w:rPr>
      </w:pPr>
      <w:r>
        <w:rPr>
          <w:rFonts w:ascii="Arial" w:hAnsi="Arial" w:hint="cs"/>
          <w:noProof w:val="0"/>
          <w:rtl/>
        </w:rPr>
        <w:t>משלא עשה כן, בית משפט לא ישעה לטענה זו, לאור קיומו של מעשה בי- דין.</w:t>
      </w:r>
    </w:p>
    <w:p w:rsidR="00886389" w:rsidRDefault="00886389" w:rsidP="008B36D9">
      <w:pPr>
        <w:pStyle w:val="ad"/>
        <w:spacing w:line="360" w:lineRule="auto"/>
        <w:jc w:val="both"/>
        <w:rPr>
          <w:rFonts w:ascii="Arial" w:hAnsi="Arial"/>
          <w:noProof w:val="0"/>
          <w:rtl/>
        </w:rPr>
      </w:pPr>
    </w:p>
    <w:p w:rsidR="00CA2ADD" w:rsidRDefault="008B36D9" w:rsidP="00770BD6">
      <w:pPr>
        <w:pStyle w:val="ad"/>
        <w:spacing w:line="360" w:lineRule="auto"/>
        <w:jc w:val="both"/>
        <w:rPr>
          <w:rFonts w:ascii="Arial" w:hAnsi="Arial"/>
          <w:noProof w:val="0"/>
          <w:rtl/>
        </w:rPr>
      </w:pPr>
      <w:r>
        <w:rPr>
          <w:rFonts w:ascii="Arial" w:hAnsi="Arial" w:hint="cs"/>
          <w:noProof w:val="0"/>
          <w:rtl/>
        </w:rPr>
        <w:t xml:space="preserve">למעלה מן הצורך, אוסיף כי </w:t>
      </w:r>
      <w:r w:rsidR="00886389">
        <w:rPr>
          <w:rFonts w:ascii="Arial" w:hAnsi="Arial" w:hint="cs"/>
          <w:noProof w:val="0"/>
          <w:rtl/>
        </w:rPr>
        <w:t xml:space="preserve">טענת האיש לפיה כספי השכירות שימשו את משק הבית המשותף </w:t>
      </w:r>
      <w:r>
        <w:rPr>
          <w:rFonts w:ascii="Arial" w:hAnsi="Arial" w:hint="cs"/>
          <w:noProof w:val="0"/>
          <w:rtl/>
        </w:rPr>
        <w:t xml:space="preserve">לא הוכחה ואף נוגדת את גרסתו של האיש כפי שהתבררה במהלך הדיון. במהלך הדיון טען האיש כי היתה בין הצדדים הפרדה רכושית מוחלטת. משכך ולאור העובדה שמזה שנים </w:t>
      </w:r>
      <w:r>
        <w:rPr>
          <w:rFonts w:ascii="Arial" w:hAnsi="Arial" w:hint="cs"/>
          <w:noProof w:val="0"/>
          <w:rtl/>
        </w:rPr>
        <w:lastRenderedPageBreak/>
        <w:t>היחסים בין בני הזוג אינם תקינים ובהיעדר כל תימוכין להוצאות הנטענות, דין הטענה להידחות אף לגופה.</w:t>
      </w:r>
    </w:p>
    <w:p w:rsidR="00770BD6" w:rsidRDefault="00770BD6" w:rsidP="00770BD6">
      <w:pPr>
        <w:pStyle w:val="ad"/>
        <w:spacing w:line="360" w:lineRule="auto"/>
        <w:jc w:val="both"/>
        <w:rPr>
          <w:rFonts w:ascii="Arial" w:hAnsi="Arial"/>
          <w:noProof w:val="0"/>
          <w:rtl/>
        </w:rPr>
      </w:pPr>
    </w:p>
    <w:p w:rsidR="00EF00A2" w:rsidRPr="009F1D88" w:rsidRDefault="00EF00A2" w:rsidP="00EF00A2">
      <w:pPr>
        <w:pStyle w:val="ad"/>
        <w:numPr>
          <w:ilvl w:val="0"/>
          <w:numId w:val="10"/>
        </w:numPr>
        <w:spacing w:line="360" w:lineRule="auto"/>
        <w:jc w:val="both"/>
        <w:rPr>
          <w:rFonts w:ascii="Arial" w:hAnsi="Arial"/>
          <w:b/>
          <w:bCs/>
          <w:noProof w:val="0"/>
        </w:rPr>
      </w:pPr>
      <w:r w:rsidRPr="009F1D88">
        <w:rPr>
          <w:rFonts w:ascii="Arial" w:hAnsi="Arial" w:hint="cs"/>
          <w:b/>
          <w:bCs/>
          <w:noProof w:val="0"/>
          <w:u w:val="single"/>
          <w:rtl/>
        </w:rPr>
        <w:t>שכר טרחת כונסת הנכסים</w:t>
      </w:r>
    </w:p>
    <w:p w:rsidR="00EF00A2" w:rsidRDefault="00EF00A2" w:rsidP="00EF00A2">
      <w:pPr>
        <w:pStyle w:val="ad"/>
        <w:spacing w:line="360" w:lineRule="auto"/>
        <w:jc w:val="both"/>
        <w:rPr>
          <w:rFonts w:ascii="Arial" w:hAnsi="Arial"/>
          <w:noProof w:val="0"/>
          <w:u w:val="single"/>
          <w:rtl/>
        </w:rPr>
      </w:pPr>
    </w:p>
    <w:p w:rsidR="003F7B18" w:rsidRDefault="004311C4" w:rsidP="00886389">
      <w:pPr>
        <w:pStyle w:val="ad"/>
        <w:spacing w:line="360" w:lineRule="auto"/>
        <w:jc w:val="both"/>
        <w:rPr>
          <w:rFonts w:ascii="Arial" w:hAnsi="Arial"/>
          <w:noProof w:val="0"/>
          <w:rtl/>
        </w:rPr>
      </w:pPr>
      <w:r>
        <w:rPr>
          <w:rFonts w:ascii="Arial" w:hAnsi="Arial" w:hint="cs"/>
          <w:noProof w:val="0"/>
          <w:rtl/>
        </w:rPr>
        <w:t>לטענת האיש בהת</w:t>
      </w:r>
      <w:r w:rsidR="00886389">
        <w:rPr>
          <w:rFonts w:ascii="Arial" w:hAnsi="Arial" w:hint="cs"/>
          <w:noProof w:val="0"/>
          <w:rtl/>
        </w:rPr>
        <w:t>אם להוראות</w:t>
      </w:r>
      <w:r w:rsidR="009F1D88">
        <w:rPr>
          <w:rFonts w:ascii="Arial" w:hAnsi="Arial" w:hint="cs"/>
          <w:noProof w:val="0"/>
          <w:rtl/>
        </w:rPr>
        <w:t xml:space="preserve"> סעיף 22 להסכם המכר אגב גירושין, </w:t>
      </w:r>
      <w:r>
        <w:rPr>
          <w:rFonts w:ascii="Arial" w:hAnsi="Arial" w:hint="cs"/>
          <w:noProof w:val="0"/>
          <w:rtl/>
        </w:rPr>
        <w:t xml:space="preserve">שאושר על ידי בית משפט ביום 16/05/2023, האישה נדרשה </w:t>
      </w:r>
      <w:r w:rsidR="003F7B18">
        <w:rPr>
          <w:rFonts w:ascii="Arial" w:hAnsi="Arial" w:hint="cs"/>
          <w:noProof w:val="0"/>
          <w:rtl/>
        </w:rPr>
        <w:t>לשאת בהוצאות עורכת הדין ו</w:t>
      </w:r>
      <w:r w:rsidR="00886389">
        <w:rPr>
          <w:rFonts w:ascii="Arial" w:hAnsi="Arial" w:hint="cs"/>
          <w:noProof w:val="0"/>
          <w:rtl/>
        </w:rPr>
        <w:t xml:space="preserve">יש </w:t>
      </w:r>
      <w:r w:rsidR="003F7B18">
        <w:rPr>
          <w:rFonts w:ascii="Arial" w:hAnsi="Arial" w:hint="cs"/>
          <w:noProof w:val="0"/>
          <w:rtl/>
        </w:rPr>
        <w:t xml:space="preserve">לחייבה </w:t>
      </w:r>
      <w:r w:rsidR="00886389">
        <w:rPr>
          <w:rFonts w:ascii="Arial" w:hAnsi="Arial" w:hint="cs"/>
          <w:noProof w:val="0"/>
          <w:rtl/>
        </w:rPr>
        <w:t>בשכר טרחת הכונסת. יובהר כבר עתה כי דין טענות האיש בעניין זה להידחות.</w:t>
      </w:r>
      <w:r w:rsidR="003F7B18">
        <w:rPr>
          <w:rFonts w:ascii="Arial" w:hAnsi="Arial" w:hint="cs"/>
          <w:noProof w:val="0"/>
          <w:rtl/>
        </w:rPr>
        <w:t xml:space="preserve"> עיון בסעיף 22 להסכם אכן מתייחס להוצאות ה</w:t>
      </w:r>
      <w:r w:rsidR="006747D0">
        <w:rPr>
          <w:rFonts w:ascii="Arial" w:hAnsi="Arial" w:hint="cs"/>
          <w:noProof w:val="0"/>
          <w:rtl/>
        </w:rPr>
        <w:t>עברת הזכויות בדירה ברחוב צ'</w:t>
      </w:r>
      <w:r w:rsidR="001B1AAA">
        <w:rPr>
          <w:rFonts w:ascii="Arial" w:hAnsi="Arial" w:hint="cs"/>
          <w:noProof w:val="0"/>
          <w:rtl/>
        </w:rPr>
        <w:t>, אלא שאין בו התייחסות לאינטרסים המשפטיים של האיש אלא להוצאות העברת הרישום של האישה</w:t>
      </w:r>
      <w:r w:rsidR="00E8175C">
        <w:rPr>
          <w:rFonts w:ascii="Arial" w:hAnsi="Arial" w:hint="cs"/>
          <w:noProof w:val="0"/>
          <w:rtl/>
        </w:rPr>
        <w:t xml:space="preserve"> אותן עליה לשלם בהתאם להוראות ההסכם</w:t>
      </w:r>
      <w:r w:rsidR="001B1AAA">
        <w:rPr>
          <w:rFonts w:ascii="Arial" w:hAnsi="Arial" w:hint="cs"/>
          <w:noProof w:val="0"/>
          <w:rtl/>
        </w:rPr>
        <w:t xml:space="preserve">. </w:t>
      </w:r>
    </w:p>
    <w:p w:rsidR="001B1AAA" w:rsidRDefault="001B1AAA" w:rsidP="003F7B18">
      <w:pPr>
        <w:pStyle w:val="ad"/>
        <w:spacing w:line="360" w:lineRule="auto"/>
        <w:jc w:val="both"/>
        <w:rPr>
          <w:rFonts w:ascii="Arial" w:hAnsi="Arial"/>
          <w:noProof w:val="0"/>
          <w:rtl/>
        </w:rPr>
      </w:pPr>
    </w:p>
    <w:p w:rsidR="005A12A8" w:rsidRDefault="001B1AAA" w:rsidP="006747D0">
      <w:pPr>
        <w:pStyle w:val="ad"/>
        <w:spacing w:line="360" w:lineRule="auto"/>
        <w:jc w:val="both"/>
        <w:rPr>
          <w:rFonts w:ascii="Arial" w:hAnsi="Arial"/>
          <w:noProof w:val="0"/>
          <w:rtl/>
        </w:rPr>
      </w:pPr>
      <w:r>
        <w:rPr>
          <w:rFonts w:ascii="Arial" w:hAnsi="Arial" w:hint="cs"/>
          <w:noProof w:val="0"/>
          <w:rtl/>
        </w:rPr>
        <w:t>עו"ד ק' מונתה ככונסת נכסים על זכויותיו של</w:t>
      </w:r>
      <w:r w:rsidR="009F1D88">
        <w:rPr>
          <w:rFonts w:ascii="Arial" w:hAnsi="Arial" w:hint="cs"/>
          <w:noProof w:val="0"/>
          <w:rtl/>
        </w:rPr>
        <w:t xml:space="preserve"> האיש</w:t>
      </w:r>
      <w:r>
        <w:rPr>
          <w:rFonts w:ascii="Arial" w:hAnsi="Arial" w:hint="cs"/>
          <w:noProof w:val="0"/>
          <w:rtl/>
        </w:rPr>
        <w:t xml:space="preserve"> בדירות לטובת ביצוע עסקאות המכר לאחר שהתרשמתי שהאיש מעכב את ביצוע העסקאות והשלמת פירוק השיתוף בדירות. במסגרת תפקידה זה, היה על עו"ד ק' ל</w:t>
      </w:r>
      <w:r w:rsidR="00E8175C">
        <w:rPr>
          <w:rFonts w:ascii="Arial" w:hAnsi="Arial" w:hint="cs"/>
          <w:noProof w:val="0"/>
          <w:rtl/>
        </w:rPr>
        <w:t>דאוג לאינטרסים המשפטיים של האיש. היא</w:t>
      </w:r>
      <w:r>
        <w:rPr>
          <w:rFonts w:ascii="Arial" w:hAnsi="Arial" w:hint="cs"/>
          <w:noProof w:val="0"/>
          <w:rtl/>
        </w:rPr>
        <w:t xml:space="preserve"> בדקה ההסכם שהוכן על ידי ב"כ האיש</w:t>
      </w:r>
      <w:r w:rsidR="004D096D">
        <w:rPr>
          <w:rFonts w:ascii="Arial" w:hAnsi="Arial" w:hint="cs"/>
          <w:noProof w:val="0"/>
          <w:rtl/>
        </w:rPr>
        <w:t>ה</w:t>
      </w:r>
      <w:r w:rsidR="00322C14">
        <w:rPr>
          <w:rFonts w:ascii="Arial" w:hAnsi="Arial" w:hint="cs"/>
          <w:noProof w:val="0"/>
          <w:rtl/>
        </w:rPr>
        <w:t xml:space="preserve">, </w:t>
      </w:r>
      <w:r>
        <w:rPr>
          <w:rFonts w:ascii="Arial" w:hAnsi="Arial" w:hint="cs"/>
          <w:noProof w:val="0"/>
          <w:rtl/>
        </w:rPr>
        <w:t>העירה הערותיה</w:t>
      </w:r>
      <w:r w:rsidR="00322C14">
        <w:rPr>
          <w:rFonts w:ascii="Arial" w:hAnsi="Arial" w:hint="cs"/>
          <w:noProof w:val="0"/>
          <w:rtl/>
        </w:rPr>
        <w:t xml:space="preserve"> והגישה לבית משפט הסכם מכר אגב גירושין מצד האיש.</w:t>
      </w:r>
      <w:r>
        <w:rPr>
          <w:rFonts w:ascii="Arial" w:hAnsi="Arial" w:hint="cs"/>
          <w:noProof w:val="0"/>
          <w:rtl/>
        </w:rPr>
        <w:t xml:space="preserve"> כונסת הנכסים </w:t>
      </w:r>
      <w:r w:rsidR="004D096D">
        <w:rPr>
          <w:rFonts w:ascii="Arial" w:hAnsi="Arial" w:hint="cs"/>
          <w:noProof w:val="0"/>
          <w:rtl/>
        </w:rPr>
        <w:t xml:space="preserve">אף </w:t>
      </w:r>
      <w:r>
        <w:rPr>
          <w:rFonts w:ascii="Arial" w:hAnsi="Arial" w:hint="cs"/>
          <w:noProof w:val="0"/>
          <w:rtl/>
        </w:rPr>
        <w:t xml:space="preserve">דאגה לרישום זכויות האיש בדירה ברחוב </w:t>
      </w:r>
      <w:r w:rsidR="006747D0">
        <w:rPr>
          <w:rFonts w:ascii="Arial" w:hAnsi="Arial" w:hint="cs"/>
          <w:noProof w:val="0"/>
          <w:rtl/>
        </w:rPr>
        <w:t>א'</w:t>
      </w:r>
      <w:r>
        <w:rPr>
          <w:rFonts w:ascii="Arial" w:hAnsi="Arial" w:hint="cs"/>
          <w:noProof w:val="0"/>
          <w:rtl/>
        </w:rPr>
        <w:t xml:space="preserve"> והעבירה לב"כ האישה את כל המסמכים הנדרשים </w:t>
      </w:r>
      <w:r w:rsidR="004D096D">
        <w:rPr>
          <w:rFonts w:ascii="Arial" w:hAnsi="Arial" w:hint="cs"/>
          <w:noProof w:val="0"/>
          <w:rtl/>
        </w:rPr>
        <w:t>לטובת ר</w:t>
      </w:r>
      <w:r w:rsidR="006747D0">
        <w:rPr>
          <w:rFonts w:ascii="Arial" w:hAnsi="Arial" w:hint="cs"/>
          <w:noProof w:val="0"/>
          <w:rtl/>
        </w:rPr>
        <w:t>ישום הזכויות בדירה ברחוב צ'</w:t>
      </w:r>
      <w:r w:rsidR="004D096D">
        <w:rPr>
          <w:rFonts w:ascii="Arial" w:hAnsi="Arial" w:hint="cs"/>
          <w:noProof w:val="0"/>
          <w:rtl/>
        </w:rPr>
        <w:t xml:space="preserve"> על שמה. </w:t>
      </w:r>
    </w:p>
    <w:p w:rsidR="004D096D" w:rsidRDefault="004D096D" w:rsidP="00063CE1">
      <w:pPr>
        <w:pStyle w:val="ad"/>
        <w:spacing w:line="360" w:lineRule="auto"/>
        <w:jc w:val="both"/>
        <w:rPr>
          <w:rFonts w:ascii="Arial" w:hAnsi="Arial"/>
          <w:noProof w:val="0"/>
          <w:rtl/>
        </w:rPr>
      </w:pPr>
      <w:r>
        <w:rPr>
          <w:rFonts w:ascii="Arial" w:hAnsi="Arial" w:hint="cs"/>
          <w:noProof w:val="0"/>
          <w:rtl/>
        </w:rPr>
        <w:t>משכך, לא מצאתי כל סתירה ב</w:t>
      </w:r>
      <w:r w:rsidR="00063CE1">
        <w:rPr>
          <w:rFonts w:ascii="Arial" w:hAnsi="Arial" w:hint="cs"/>
          <w:noProof w:val="0"/>
          <w:rtl/>
        </w:rPr>
        <w:t xml:space="preserve">ין </w:t>
      </w:r>
      <w:r>
        <w:rPr>
          <w:rFonts w:ascii="Arial" w:hAnsi="Arial" w:hint="cs"/>
          <w:noProof w:val="0"/>
          <w:rtl/>
        </w:rPr>
        <w:t>הוראות סעיף 22 להסכם המכר</w:t>
      </w:r>
      <w:r w:rsidR="00063CE1">
        <w:rPr>
          <w:rFonts w:ascii="Arial" w:hAnsi="Arial" w:hint="cs"/>
          <w:noProof w:val="0"/>
          <w:rtl/>
        </w:rPr>
        <w:t>,</w:t>
      </w:r>
      <w:r>
        <w:rPr>
          <w:rFonts w:ascii="Arial" w:hAnsi="Arial" w:hint="cs"/>
          <w:noProof w:val="0"/>
          <w:rtl/>
        </w:rPr>
        <w:t xml:space="preserve"> הקובעות כי 'כל הוצאות </w:t>
      </w:r>
      <w:r w:rsidR="006747D0">
        <w:rPr>
          <w:rFonts w:ascii="Arial" w:hAnsi="Arial" w:hint="cs"/>
          <w:noProof w:val="0"/>
          <w:rtl/>
        </w:rPr>
        <w:t>העברת זכויות הדירה ברחוב צ'</w:t>
      </w:r>
      <w:r>
        <w:rPr>
          <w:rFonts w:ascii="Arial" w:hAnsi="Arial" w:hint="cs"/>
          <w:noProof w:val="0"/>
          <w:rtl/>
        </w:rPr>
        <w:t xml:space="preserve"> ע"ש האישה יחולו על האישה'</w:t>
      </w:r>
      <w:r w:rsidR="00063CE1">
        <w:rPr>
          <w:rFonts w:ascii="Arial" w:hAnsi="Arial" w:hint="cs"/>
          <w:noProof w:val="0"/>
          <w:rtl/>
        </w:rPr>
        <w:t xml:space="preserve">, </w:t>
      </w:r>
      <w:r w:rsidR="00CA2ADD">
        <w:rPr>
          <w:rFonts w:ascii="Arial" w:hAnsi="Arial" w:hint="cs"/>
          <w:noProof w:val="0"/>
          <w:rtl/>
        </w:rPr>
        <w:t>ל</w:t>
      </w:r>
      <w:r w:rsidR="00063CE1">
        <w:rPr>
          <w:rFonts w:ascii="Arial" w:hAnsi="Arial" w:hint="cs"/>
          <w:noProof w:val="0"/>
          <w:rtl/>
        </w:rPr>
        <w:t xml:space="preserve">בין </w:t>
      </w:r>
      <w:r w:rsidR="00CA2ADD">
        <w:rPr>
          <w:rFonts w:ascii="Arial" w:hAnsi="Arial" w:hint="cs"/>
          <w:noProof w:val="0"/>
          <w:rtl/>
        </w:rPr>
        <w:t>חיובו של האיש בשכר טרחת כונסת הנכסים</w:t>
      </w:r>
      <w:r w:rsidR="00E8175C">
        <w:rPr>
          <w:rFonts w:ascii="Arial" w:hAnsi="Arial" w:hint="cs"/>
          <w:noProof w:val="0"/>
          <w:rtl/>
        </w:rPr>
        <w:t xml:space="preserve">. </w:t>
      </w:r>
      <w:r>
        <w:rPr>
          <w:rFonts w:ascii="Arial" w:hAnsi="Arial" w:hint="cs"/>
          <w:noProof w:val="0"/>
          <w:rtl/>
        </w:rPr>
        <w:t xml:space="preserve">אין הכוונה </w:t>
      </w:r>
      <w:r w:rsidR="00CA2ADD">
        <w:rPr>
          <w:rFonts w:ascii="Arial" w:hAnsi="Arial" w:hint="cs"/>
          <w:noProof w:val="0"/>
          <w:rtl/>
        </w:rPr>
        <w:t xml:space="preserve">בסעיף 22 לעיל </w:t>
      </w:r>
      <w:r>
        <w:rPr>
          <w:rFonts w:ascii="Arial" w:hAnsi="Arial" w:hint="cs"/>
          <w:noProof w:val="0"/>
          <w:rtl/>
        </w:rPr>
        <w:t>לפעולות שנדרשו  לביצוע על ידי האיש ובוצעו בפועל על ידי כונסת הנכסים שמונתה על נכסיו</w:t>
      </w:r>
      <w:r w:rsidR="00063CE1">
        <w:rPr>
          <w:rFonts w:ascii="Arial" w:hAnsi="Arial" w:hint="cs"/>
          <w:noProof w:val="0"/>
          <w:rtl/>
        </w:rPr>
        <w:t>,</w:t>
      </w:r>
      <w:r w:rsidR="00E8175C">
        <w:rPr>
          <w:rFonts w:ascii="Arial" w:hAnsi="Arial" w:hint="cs"/>
          <w:noProof w:val="0"/>
          <w:rtl/>
        </w:rPr>
        <w:t xml:space="preserve"> שעה שנכנסה לנעליו לאחר ש</w:t>
      </w:r>
      <w:r w:rsidR="00322C14">
        <w:rPr>
          <w:rFonts w:ascii="Arial" w:hAnsi="Arial" w:hint="cs"/>
          <w:noProof w:val="0"/>
          <w:rtl/>
        </w:rPr>
        <w:t>מונתה על ידי בית משפט לטובת קידום המכר מצד</w:t>
      </w:r>
      <w:r w:rsidR="00E8175C">
        <w:rPr>
          <w:rFonts w:ascii="Arial" w:hAnsi="Arial" w:hint="cs"/>
          <w:noProof w:val="0"/>
          <w:rtl/>
        </w:rPr>
        <w:t xml:space="preserve"> האיש ובצעה פעולות בשמו, ולכן </w:t>
      </w:r>
      <w:r w:rsidR="00322C14">
        <w:rPr>
          <w:rFonts w:ascii="Arial" w:hAnsi="Arial" w:hint="cs"/>
          <w:noProof w:val="0"/>
          <w:rtl/>
        </w:rPr>
        <w:t xml:space="preserve">זכאית </w:t>
      </w:r>
      <w:r w:rsidR="00063CE1">
        <w:rPr>
          <w:rFonts w:ascii="Arial" w:hAnsi="Arial" w:hint="cs"/>
          <w:noProof w:val="0"/>
          <w:rtl/>
        </w:rPr>
        <w:t>כונסת הנ</w:t>
      </w:r>
      <w:r w:rsidR="00E8175C">
        <w:rPr>
          <w:rFonts w:ascii="Arial" w:hAnsi="Arial" w:hint="cs"/>
          <w:noProof w:val="0"/>
          <w:rtl/>
        </w:rPr>
        <w:t xml:space="preserve">כסים לתשלום </w:t>
      </w:r>
      <w:r w:rsidR="00322C14">
        <w:rPr>
          <w:rFonts w:ascii="Arial" w:hAnsi="Arial" w:hint="cs"/>
          <w:noProof w:val="0"/>
          <w:rtl/>
        </w:rPr>
        <w:t>שכר טרחתה מחלקו של האיש</w:t>
      </w:r>
      <w:r w:rsidR="00E8175C">
        <w:rPr>
          <w:rFonts w:ascii="Arial" w:hAnsi="Arial" w:hint="cs"/>
          <w:noProof w:val="0"/>
          <w:rtl/>
        </w:rPr>
        <w:t xml:space="preserve"> בלבד</w:t>
      </w:r>
      <w:r w:rsidR="00322C14">
        <w:rPr>
          <w:rFonts w:ascii="Arial" w:hAnsi="Arial" w:hint="cs"/>
          <w:noProof w:val="0"/>
          <w:rtl/>
        </w:rPr>
        <w:t>.</w:t>
      </w:r>
    </w:p>
    <w:p w:rsidR="00322C14" w:rsidRDefault="00322C14" w:rsidP="00322C14">
      <w:pPr>
        <w:pStyle w:val="ad"/>
        <w:spacing w:line="360" w:lineRule="auto"/>
        <w:jc w:val="both"/>
        <w:rPr>
          <w:rFonts w:ascii="Arial" w:hAnsi="Arial"/>
          <w:noProof w:val="0"/>
          <w:rtl/>
        </w:rPr>
      </w:pPr>
    </w:p>
    <w:p w:rsidR="00EF00A2" w:rsidRDefault="00322C14" w:rsidP="00063CE1">
      <w:pPr>
        <w:pStyle w:val="ad"/>
        <w:spacing w:line="360" w:lineRule="auto"/>
        <w:jc w:val="both"/>
        <w:rPr>
          <w:rFonts w:ascii="Arial" w:hAnsi="Arial"/>
          <w:noProof w:val="0"/>
          <w:rtl/>
        </w:rPr>
      </w:pPr>
      <w:r>
        <w:rPr>
          <w:rFonts w:ascii="Arial" w:hAnsi="Arial" w:hint="cs"/>
          <w:noProof w:val="0"/>
          <w:rtl/>
        </w:rPr>
        <w:t>בעניין זה קבעתי ב</w:t>
      </w:r>
      <w:r w:rsidR="00EF00A2">
        <w:rPr>
          <w:rFonts w:ascii="Arial" w:hAnsi="Arial" w:hint="cs"/>
          <w:noProof w:val="0"/>
          <w:rtl/>
        </w:rPr>
        <w:t xml:space="preserve">החלטתי מיום </w:t>
      </w:r>
      <w:r>
        <w:rPr>
          <w:rFonts w:ascii="Arial" w:hAnsi="Arial" w:hint="cs"/>
          <w:noProof w:val="0"/>
          <w:rtl/>
        </w:rPr>
        <w:t>10/07/202</w:t>
      </w:r>
      <w:r w:rsidR="00063CE1">
        <w:rPr>
          <w:rFonts w:ascii="Arial" w:hAnsi="Arial" w:hint="cs"/>
          <w:noProof w:val="0"/>
          <w:rtl/>
        </w:rPr>
        <w:t>3</w:t>
      </w:r>
      <w:r w:rsidR="00CA5E2B">
        <w:rPr>
          <w:rFonts w:ascii="Arial" w:hAnsi="Arial" w:hint="cs"/>
          <w:noProof w:val="0"/>
          <w:rtl/>
        </w:rPr>
        <w:t xml:space="preserve"> כי:</w:t>
      </w:r>
    </w:p>
    <w:p w:rsidR="005A12A8" w:rsidRPr="006747D0" w:rsidRDefault="00CA5E2B" w:rsidP="006747D0">
      <w:pPr>
        <w:pStyle w:val="ad"/>
        <w:spacing w:line="360" w:lineRule="auto"/>
        <w:jc w:val="both"/>
        <w:rPr>
          <w:rFonts w:ascii="Arial" w:hAnsi="Arial"/>
          <w:b/>
          <w:bCs/>
          <w:noProof w:val="0"/>
          <w:rtl/>
        </w:rPr>
      </w:pPr>
      <w:r>
        <w:rPr>
          <w:rFonts w:ascii="Arial" w:hAnsi="Arial" w:hint="cs"/>
          <w:noProof w:val="0"/>
          <w:rtl/>
        </w:rPr>
        <w:t>"</w:t>
      </w:r>
      <w:r>
        <w:rPr>
          <w:rFonts w:ascii="Arial" w:hAnsi="Arial" w:hint="cs"/>
          <w:b/>
          <w:bCs/>
          <w:noProof w:val="0"/>
          <w:rtl/>
        </w:rPr>
        <w:t xml:space="preserve">...בכל הנוגע לשכר טרחת הכונסת, אני קובעת שאין מחלוקת שעו"ד ק' מונתה ככונסת על חלקו של המבקש בביצוע העסקאות. משכך, אין רלוונטיות שכר טרחה </w:t>
      </w:r>
      <w:r w:rsidR="00063CE1">
        <w:rPr>
          <w:rFonts w:ascii="Arial" w:hAnsi="Arial" w:hint="cs"/>
          <w:b/>
          <w:bCs/>
          <w:noProof w:val="0"/>
          <w:rtl/>
        </w:rPr>
        <w:t>ה</w:t>
      </w:r>
      <w:r>
        <w:rPr>
          <w:rFonts w:ascii="Arial" w:hAnsi="Arial" w:hint="cs"/>
          <w:b/>
          <w:bCs/>
          <w:noProof w:val="0"/>
          <w:rtl/>
        </w:rPr>
        <w:t>נגבה בביצוע עסקת מקרקעין וההוראות לעניין זה הינן הוראות תקנה 36 (4) לתקנות בית משפט לענייני משפחה (סדרי דין) התשפ"א- 2020</w:t>
      </w:r>
      <w:r w:rsidR="000E1745">
        <w:rPr>
          <w:rFonts w:ascii="Arial" w:hAnsi="Arial" w:hint="cs"/>
          <w:b/>
          <w:bCs/>
          <w:noProof w:val="0"/>
          <w:rtl/>
        </w:rPr>
        <w:t>, לפיהן מוסמך בית משפט לפסוק שכר כונס עד לסך של 4% מגובה המכר. בעניין הנדון ושע</w:t>
      </w:r>
      <w:r w:rsidR="004311C4">
        <w:rPr>
          <w:rFonts w:ascii="Arial" w:hAnsi="Arial" w:hint="cs"/>
          <w:b/>
          <w:bCs/>
          <w:noProof w:val="0"/>
          <w:rtl/>
        </w:rPr>
        <w:t>ה שמונ</w:t>
      </w:r>
      <w:r w:rsidR="003F7B18">
        <w:rPr>
          <w:rFonts w:ascii="Arial" w:hAnsi="Arial" w:hint="cs"/>
          <w:b/>
          <w:bCs/>
          <w:noProof w:val="0"/>
          <w:rtl/>
        </w:rPr>
        <w:t>תה על ידי כונסת נכסים לצורך קיד</w:t>
      </w:r>
      <w:r w:rsidR="004311C4">
        <w:rPr>
          <w:rFonts w:ascii="Arial" w:hAnsi="Arial" w:hint="cs"/>
          <w:b/>
          <w:bCs/>
          <w:noProof w:val="0"/>
          <w:rtl/>
        </w:rPr>
        <w:t>ום מכר הדירות, מצד המבקש ולאור שכר הטרחה הקבוע בתעריף המינימלי המומלץ ומדובר בשתי עסקאות, ראוי היה להיעתר לבקשה. עם זאת ובשים לב לאמור בסעיף 5 לתגובה מיום 26/06/2023 ולאור עמדת עו"ד ק', אני מעמידה את שכר הטרחה על סך של 1% בצירוף מע"מ משווי העסקאו</w:t>
      </w:r>
      <w:r w:rsidR="00E8175C">
        <w:rPr>
          <w:rFonts w:ascii="Arial" w:hAnsi="Arial" w:hint="cs"/>
          <w:b/>
          <w:bCs/>
          <w:noProof w:val="0"/>
          <w:rtl/>
        </w:rPr>
        <w:t>ת. הסכום ישולם כתשלום ראשון מבין</w:t>
      </w:r>
      <w:r w:rsidR="004311C4">
        <w:rPr>
          <w:rFonts w:ascii="Arial" w:hAnsi="Arial" w:hint="cs"/>
          <w:b/>
          <w:bCs/>
          <w:noProof w:val="0"/>
          <w:rtl/>
        </w:rPr>
        <w:t xml:space="preserve"> הכספים שיתקבלו. הצדדים יפעלו בהתאם להסכם..."</w:t>
      </w:r>
    </w:p>
    <w:p w:rsidR="002A0A9C" w:rsidRDefault="00CA2ADD" w:rsidP="00EF00A2">
      <w:pPr>
        <w:pStyle w:val="ad"/>
        <w:spacing w:line="360" w:lineRule="auto"/>
        <w:jc w:val="both"/>
        <w:rPr>
          <w:rFonts w:ascii="Arial" w:hAnsi="Arial"/>
          <w:noProof w:val="0"/>
          <w:rtl/>
        </w:rPr>
      </w:pPr>
      <w:r>
        <w:rPr>
          <w:rFonts w:ascii="Arial" w:hAnsi="Arial" w:hint="cs"/>
          <w:noProof w:val="0"/>
          <w:rtl/>
        </w:rPr>
        <w:lastRenderedPageBreak/>
        <w:t xml:space="preserve">אם כן, </w:t>
      </w:r>
      <w:r w:rsidR="00322C14">
        <w:rPr>
          <w:rFonts w:ascii="Arial" w:hAnsi="Arial" w:hint="cs"/>
          <w:noProof w:val="0"/>
          <w:rtl/>
        </w:rPr>
        <w:t>לא מצאתי מקום לסטות מקביעתי לעיל ולפיה תשלום שכר טרחת הכונסת שמונתה על חלקו ש</w:t>
      </w:r>
      <w:r w:rsidR="002A0A9C">
        <w:rPr>
          <w:rFonts w:ascii="Arial" w:hAnsi="Arial" w:hint="cs"/>
          <w:noProof w:val="0"/>
          <w:rtl/>
        </w:rPr>
        <w:t>ל הא</w:t>
      </w:r>
      <w:r w:rsidR="00E8175C">
        <w:rPr>
          <w:rFonts w:ascii="Arial" w:hAnsi="Arial" w:hint="cs"/>
          <w:noProof w:val="0"/>
          <w:rtl/>
        </w:rPr>
        <w:t xml:space="preserve">יש ישולם כמפורט לעיל ונקבע שאין </w:t>
      </w:r>
      <w:r w:rsidR="002A0A9C">
        <w:rPr>
          <w:rFonts w:ascii="Arial" w:hAnsi="Arial" w:hint="cs"/>
          <w:noProof w:val="0"/>
          <w:rtl/>
        </w:rPr>
        <w:t xml:space="preserve">בהוראות סעיף 22 להסכם המכר בכדי לשנות ההחלטה. </w:t>
      </w:r>
    </w:p>
    <w:p w:rsidR="00E8175C" w:rsidRDefault="00E8175C" w:rsidP="00EF00A2">
      <w:pPr>
        <w:spacing w:line="360" w:lineRule="auto"/>
        <w:jc w:val="both"/>
        <w:rPr>
          <w:rFonts w:ascii="Arial" w:hAnsi="Arial"/>
          <w:noProof w:val="0"/>
          <w:rtl/>
        </w:rPr>
      </w:pPr>
    </w:p>
    <w:p w:rsidR="00AB7491" w:rsidRDefault="005A12A8" w:rsidP="005A12A8">
      <w:pPr>
        <w:pStyle w:val="ad"/>
        <w:numPr>
          <w:ilvl w:val="0"/>
          <w:numId w:val="10"/>
        </w:numPr>
        <w:spacing w:line="360" w:lineRule="auto"/>
        <w:jc w:val="both"/>
        <w:rPr>
          <w:rFonts w:ascii="Arial" w:hAnsi="Arial"/>
          <w:noProof w:val="0"/>
        </w:rPr>
      </w:pPr>
      <w:r>
        <w:rPr>
          <w:rFonts w:ascii="Arial" w:hAnsi="Arial" w:hint="cs"/>
          <w:noProof w:val="0"/>
          <w:rtl/>
        </w:rPr>
        <w:t>איני נדרשת ל</w:t>
      </w:r>
      <w:r w:rsidR="00E8175C">
        <w:rPr>
          <w:rFonts w:ascii="Arial" w:hAnsi="Arial" w:hint="cs"/>
          <w:noProof w:val="0"/>
          <w:rtl/>
        </w:rPr>
        <w:t>יתר טענות האיש</w:t>
      </w:r>
      <w:r>
        <w:rPr>
          <w:rFonts w:ascii="Arial" w:hAnsi="Arial" w:hint="cs"/>
          <w:noProof w:val="0"/>
          <w:rtl/>
        </w:rPr>
        <w:t>,</w:t>
      </w:r>
      <w:r w:rsidR="00E8175C">
        <w:rPr>
          <w:rFonts w:ascii="Arial" w:hAnsi="Arial" w:hint="cs"/>
          <w:noProof w:val="0"/>
          <w:rtl/>
        </w:rPr>
        <w:t xml:space="preserve"> לרבות טענות בדבר חלוקת</w:t>
      </w:r>
      <w:r>
        <w:rPr>
          <w:rFonts w:ascii="Arial" w:hAnsi="Arial" w:hint="cs"/>
          <w:noProof w:val="0"/>
          <w:rtl/>
        </w:rPr>
        <w:t xml:space="preserve"> מיטלטלין, שכן נזנחו  במסגרת הפלוגתאות כפי שהוגדרו</w:t>
      </w:r>
      <w:r w:rsidR="00E8175C">
        <w:rPr>
          <w:rFonts w:ascii="Arial" w:hAnsi="Arial" w:hint="cs"/>
          <w:noProof w:val="0"/>
          <w:rtl/>
        </w:rPr>
        <w:t xml:space="preserve"> כעולה מפרוטוקול הדיון מיום 04/01/2023 </w:t>
      </w:r>
      <w:r w:rsidR="00AB7491">
        <w:rPr>
          <w:rFonts w:ascii="Arial" w:hAnsi="Arial" w:hint="cs"/>
          <w:noProof w:val="0"/>
          <w:rtl/>
        </w:rPr>
        <w:t>ושעה שנזנחו</w:t>
      </w:r>
      <w:r>
        <w:rPr>
          <w:rFonts w:ascii="Arial" w:hAnsi="Arial" w:hint="cs"/>
          <w:noProof w:val="0"/>
          <w:rtl/>
        </w:rPr>
        <w:t xml:space="preserve"> גם </w:t>
      </w:r>
      <w:r w:rsidR="00AB7491">
        <w:rPr>
          <w:rFonts w:ascii="Arial" w:hAnsi="Arial" w:hint="cs"/>
          <w:noProof w:val="0"/>
          <w:rtl/>
        </w:rPr>
        <w:t xml:space="preserve"> בסיכומי האיש.</w:t>
      </w:r>
    </w:p>
    <w:p w:rsidR="00770BD6" w:rsidRPr="00770BD6" w:rsidRDefault="00770BD6" w:rsidP="00770BD6">
      <w:pPr>
        <w:pStyle w:val="ad"/>
        <w:spacing w:line="360" w:lineRule="auto"/>
        <w:jc w:val="both"/>
        <w:rPr>
          <w:rFonts w:ascii="Arial" w:hAnsi="Arial"/>
          <w:noProof w:val="0"/>
          <w:rtl/>
        </w:rPr>
      </w:pPr>
    </w:p>
    <w:p w:rsidR="00C57610" w:rsidRPr="002A0A9C" w:rsidRDefault="002A0A9C" w:rsidP="002A0A9C">
      <w:pPr>
        <w:pStyle w:val="ad"/>
        <w:numPr>
          <w:ilvl w:val="0"/>
          <w:numId w:val="10"/>
        </w:numPr>
        <w:spacing w:line="360" w:lineRule="auto"/>
        <w:jc w:val="both"/>
        <w:rPr>
          <w:rFonts w:ascii="Arial" w:hAnsi="Arial"/>
          <w:noProof w:val="0"/>
        </w:rPr>
      </w:pPr>
      <w:r>
        <w:rPr>
          <w:rFonts w:ascii="Arial" w:hAnsi="Arial" w:hint="cs"/>
          <w:b/>
          <w:bCs/>
          <w:noProof w:val="0"/>
          <w:u w:val="single"/>
          <w:rtl/>
        </w:rPr>
        <w:t>סוף דבר</w:t>
      </w:r>
    </w:p>
    <w:p w:rsidR="002A0A9C" w:rsidRDefault="002A0A9C" w:rsidP="002A0A9C">
      <w:pPr>
        <w:pStyle w:val="ad"/>
        <w:spacing w:line="360" w:lineRule="auto"/>
        <w:jc w:val="both"/>
        <w:rPr>
          <w:rFonts w:ascii="Arial" w:hAnsi="Arial"/>
          <w:b/>
          <w:bCs/>
          <w:noProof w:val="0"/>
          <w:u w:val="single"/>
          <w:rtl/>
        </w:rPr>
      </w:pPr>
    </w:p>
    <w:p w:rsidR="00AC6ED2" w:rsidRPr="00AC6ED2" w:rsidRDefault="00AC6ED2" w:rsidP="00AC6ED2">
      <w:pPr>
        <w:spacing w:line="360" w:lineRule="auto"/>
        <w:ind w:left="720"/>
        <w:jc w:val="both"/>
        <w:rPr>
          <w:rFonts w:ascii="Arial" w:hAnsi="Arial"/>
          <w:noProof w:val="0"/>
          <w:rtl/>
        </w:rPr>
      </w:pPr>
      <w:r w:rsidRPr="00AC6ED2">
        <w:rPr>
          <w:rFonts w:ascii="Arial" w:hAnsi="Arial"/>
          <w:noProof w:val="0"/>
          <w:rtl/>
        </w:rPr>
        <w:t>האקטוארית תצרף פסיקתאות עדכניות בשים לב לתוצאות פסק הדין ונוכח גילה של התובעת (תשומת הלב להנחת האקטוארית כי האישה תפרוש בגיל 67, מועד שחלף זה מכבר</w:t>
      </w:r>
      <w:r w:rsidRPr="00AC6ED2">
        <w:rPr>
          <w:rFonts w:ascii="Arial" w:hAnsi="Arial" w:hint="cs"/>
          <w:noProof w:val="0"/>
          <w:rtl/>
        </w:rPr>
        <w:t>)</w:t>
      </w:r>
      <w:r w:rsidRPr="00AC6ED2">
        <w:rPr>
          <w:rFonts w:ascii="Arial" w:hAnsi="Arial"/>
          <w:noProof w:val="0"/>
          <w:rtl/>
        </w:rPr>
        <w:t>.</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noProof w:val="0"/>
          <w:rtl/>
        </w:rPr>
      </w:pPr>
      <w:r w:rsidRPr="00AC6ED2">
        <w:rPr>
          <w:rFonts w:ascii="Arial" w:hAnsi="Arial"/>
          <w:noProof w:val="0"/>
          <w:rtl/>
        </w:rPr>
        <w:t>הפסיקתאות יצורפו לתיק תוך 15 יום.</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noProof w:val="0"/>
          <w:rtl/>
        </w:rPr>
      </w:pPr>
      <w:r w:rsidRPr="00AC6ED2">
        <w:rPr>
          <w:rFonts w:ascii="Arial" w:hAnsi="Arial"/>
          <w:noProof w:val="0"/>
          <w:rtl/>
        </w:rPr>
        <w:t>ת.פ בחלוף המועד.</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b/>
          <w:bCs/>
          <w:noProof w:val="0"/>
          <w:rtl/>
        </w:rPr>
      </w:pPr>
      <w:r w:rsidRPr="00AC6ED2">
        <w:rPr>
          <w:rFonts w:ascii="Arial" w:hAnsi="Arial"/>
          <w:b/>
          <w:bCs/>
          <w:noProof w:val="0"/>
          <w:rtl/>
        </w:rPr>
        <w:t>הצדדים יפעלו בהתאם להוראות פסק הדין כמפורט לעיל, כאשר הסכומים המפורטים לעיל ישולמו תוך 30 יום בקיזוז סכומים שנקבעו לצדדים , שאם לא כן, יישאו הפרשי ריבית והצמדה כחוק.</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noProof w:val="0"/>
          <w:rtl/>
        </w:rPr>
      </w:pPr>
      <w:r w:rsidRPr="00AC6ED2">
        <w:rPr>
          <w:rFonts w:ascii="Arial" w:hAnsi="Arial"/>
          <w:noProof w:val="0"/>
          <w:rtl/>
        </w:rPr>
        <w:t>בנסיבות העניין ושעה שהתקבלו בחלקן טענות כל אחד מהצדדים, איני עושה צו להוצאות.</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noProof w:val="0"/>
          <w:rtl/>
        </w:rPr>
      </w:pPr>
      <w:r w:rsidRPr="00AC6ED2">
        <w:rPr>
          <w:rFonts w:ascii="Arial" w:hAnsi="Arial"/>
          <w:noProof w:val="0"/>
          <w:rtl/>
        </w:rPr>
        <w:t>המזכירות תמציא העתק פסק הדין לעיון הצדדים והאקטוארית.</w:t>
      </w:r>
    </w:p>
    <w:p w:rsidR="00AC6ED2" w:rsidRPr="00AC6ED2" w:rsidRDefault="00AC6ED2" w:rsidP="00AC6ED2">
      <w:pPr>
        <w:pStyle w:val="ad"/>
        <w:spacing w:line="360" w:lineRule="auto"/>
        <w:jc w:val="both"/>
        <w:rPr>
          <w:rFonts w:ascii="Arial" w:hAnsi="Arial"/>
          <w:noProof w:val="0"/>
          <w:rtl/>
        </w:rPr>
      </w:pPr>
    </w:p>
    <w:p w:rsidR="00AC6ED2" w:rsidRPr="00AC6ED2" w:rsidRDefault="00AC6ED2" w:rsidP="00AC6ED2">
      <w:pPr>
        <w:pStyle w:val="ad"/>
        <w:spacing w:line="360" w:lineRule="auto"/>
        <w:jc w:val="both"/>
        <w:rPr>
          <w:rFonts w:ascii="Arial" w:hAnsi="Arial"/>
          <w:noProof w:val="0"/>
          <w:rtl/>
        </w:rPr>
      </w:pPr>
      <w:r w:rsidRPr="00AC6ED2">
        <w:rPr>
          <w:rFonts w:ascii="Arial" w:hAnsi="Arial"/>
          <w:noProof w:val="0"/>
          <w:rtl/>
        </w:rPr>
        <w:t>מורה על סגירת התיק שבכותרת.</w:t>
      </w:r>
    </w:p>
    <w:p w:rsidR="00AC6ED2" w:rsidRPr="00AC6ED2" w:rsidRDefault="00AC6ED2" w:rsidP="00AC6ED2">
      <w:pPr>
        <w:pStyle w:val="ad"/>
        <w:spacing w:line="360" w:lineRule="auto"/>
        <w:jc w:val="both"/>
        <w:rPr>
          <w:rFonts w:ascii="Arial" w:hAnsi="Arial"/>
          <w:noProof w:val="0"/>
          <w:rtl/>
        </w:rPr>
      </w:pPr>
    </w:p>
    <w:p w:rsidR="00770BD6" w:rsidRDefault="00AC6ED2" w:rsidP="00AC6ED2">
      <w:pPr>
        <w:pStyle w:val="ad"/>
        <w:spacing w:line="360" w:lineRule="auto"/>
        <w:jc w:val="both"/>
        <w:rPr>
          <w:rFonts w:ascii="Arial" w:hAnsi="Arial"/>
          <w:noProof w:val="0"/>
          <w:rtl/>
        </w:rPr>
      </w:pPr>
      <w:r w:rsidRPr="00AC6ED2">
        <w:rPr>
          <w:rFonts w:ascii="Arial" w:hAnsi="Arial"/>
          <w:noProof w:val="0"/>
          <w:rtl/>
        </w:rPr>
        <w:t>פסק הדין מותר לפרסום בשינויי הגהה ונוסח בלבד.</w:t>
      </w:r>
    </w:p>
    <w:p w:rsidR="00AC6ED2" w:rsidRDefault="00AC6ED2" w:rsidP="00AC6ED2">
      <w:pPr>
        <w:pStyle w:val="ad"/>
        <w:spacing w:line="360" w:lineRule="auto"/>
        <w:jc w:val="both"/>
        <w:rPr>
          <w:rFonts w:ascii="Arial" w:hAnsi="Arial"/>
          <w:noProof w:val="0"/>
          <w:rtl/>
        </w:rPr>
      </w:pPr>
    </w:p>
    <w:p w:rsidR="00694556" w:rsidRDefault="00005C8B" w:rsidP="007E36C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noProof w:val="0"/>
              <w:rtl/>
            </w:rPr>
            <w:t>כ"ח אייר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05 יוני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D565E" w:rsidP="00B368FE">
      <w:pPr>
        <w:spacing w:line="360" w:lineRule="auto"/>
        <w:ind w:left="3600" w:firstLine="720"/>
        <w:jc w:val="center"/>
      </w:pPr>
      <w:sdt>
        <w:sdtPr>
          <w:rPr>
            <w:rtl/>
          </w:rPr>
          <w:alias w:val="MergeField"/>
          <w:tag w:val="1237"/>
          <w:id w:val="927011412"/>
        </w:sdtPr>
        <w:sdtEndPr/>
        <w:sdtContent>
          <w:r w:rsidR="0076296A">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65E" w:rsidRDefault="004D565E">
      <w:r>
        <w:separator/>
      </w:r>
    </w:p>
  </w:endnote>
  <w:endnote w:type="continuationSeparator" w:id="0">
    <w:p w:rsidR="004D565E" w:rsidRDefault="004D5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A0" w:rsidRDefault="00DE27A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E27A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E27A0">
      <w:rPr>
        <w:rStyle w:val="ab"/>
        <w:rtl/>
      </w:rPr>
      <w:t>20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A0" w:rsidRDefault="00DE27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65E" w:rsidRDefault="004D565E">
      <w:r>
        <w:separator/>
      </w:r>
    </w:p>
  </w:footnote>
  <w:footnote w:type="continuationSeparator" w:id="0">
    <w:p w:rsidR="004D565E" w:rsidRDefault="004D5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A0" w:rsidRDefault="00DE27A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D565E" w:rsidP="006747D0">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bookmarkStart w:id="0" w:name="_GoBack"/>
          <w:sdt>
            <w:sdtPr>
              <w:rPr>
                <w:rtl/>
              </w:rPr>
              <w:alias w:val="1171"/>
              <w:tag w:val="1171"/>
              <w:id w:val="1382368368"/>
              <w:text w:multiLine="1"/>
            </w:sdtPr>
            <w:sdtEndPr/>
            <w:sdtContent>
              <w:r w:rsidR="00CB6B94">
                <w:rPr>
                  <w:b/>
                  <w:bCs/>
                  <w:noProof w:val="0"/>
                  <w:sz w:val="26"/>
                  <w:szCs w:val="26"/>
                  <w:rtl/>
                </w:rPr>
                <w:t>32853-03-21</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6747D0">
                <w:rPr>
                  <w:rFonts w:hint="cs"/>
                  <w:b/>
                  <w:bCs/>
                  <w:noProof w:val="0"/>
                  <w:sz w:val="26"/>
                  <w:szCs w:val="26"/>
                  <w:rtl/>
                </w:rPr>
                <w:t>א' נ' 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7A0" w:rsidRDefault="00DE27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A3790"/>
    <w:multiLevelType w:val="hybridMultilevel"/>
    <w:tmpl w:val="DCCAD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0652DD"/>
    <w:multiLevelType w:val="hybridMultilevel"/>
    <w:tmpl w:val="2572D102"/>
    <w:lvl w:ilvl="0" w:tplc="B712D5F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1D4049"/>
    <w:multiLevelType w:val="hybridMultilevel"/>
    <w:tmpl w:val="F78C5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B77C2"/>
    <w:multiLevelType w:val="hybridMultilevel"/>
    <w:tmpl w:val="BB4CC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A4144"/>
    <w:multiLevelType w:val="hybridMultilevel"/>
    <w:tmpl w:val="4E58E1AA"/>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605CB"/>
    <w:multiLevelType w:val="hybridMultilevel"/>
    <w:tmpl w:val="64F43BC0"/>
    <w:lvl w:ilvl="0" w:tplc="A1386F6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CD6FCE"/>
    <w:multiLevelType w:val="hybridMultilevel"/>
    <w:tmpl w:val="8A8A6558"/>
    <w:lvl w:ilvl="0" w:tplc="163A22C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157DFC"/>
    <w:multiLevelType w:val="hybridMultilevel"/>
    <w:tmpl w:val="84343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E03B3"/>
    <w:multiLevelType w:val="hybridMultilevel"/>
    <w:tmpl w:val="F45E4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57D4D"/>
    <w:multiLevelType w:val="hybridMultilevel"/>
    <w:tmpl w:val="130C3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BA7080"/>
    <w:multiLevelType w:val="hybridMultilevel"/>
    <w:tmpl w:val="E97A6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DE4CE9"/>
    <w:multiLevelType w:val="hybridMultilevel"/>
    <w:tmpl w:val="BC0EE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9D277C"/>
    <w:multiLevelType w:val="hybridMultilevel"/>
    <w:tmpl w:val="C7824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10"/>
  </w:num>
  <w:num w:numId="5">
    <w:abstractNumId w:val="8"/>
  </w:num>
  <w:num w:numId="6">
    <w:abstractNumId w:val="12"/>
  </w:num>
  <w:num w:numId="7">
    <w:abstractNumId w:val="3"/>
  </w:num>
  <w:num w:numId="8">
    <w:abstractNumId w:val="2"/>
  </w:num>
  <w:num w:numId="9">
    <w:abstractNumId w:val="0"/>
  </w:num>
  <w:num w:numId="10">
    <w:abstractNumId w:val="11"/>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833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83320&amp;lt;/CaseID&amp;gt;_x000d__x000a_        &amp;lt;CaseMonth&amp;gt;3&amp;lt;/CaseMonth&amp;gt;_x000d__x000a_        &amp;lt;CaseYear&amp;gt;2021&amp;lt;/CaseYear&amp;gt;_x000d__x000a_        &amp;lt;CaseNumber&amp;gt;32853&amp;lt;/CaseNumber&amp;gt;_x000d__x000a_        &amp;lt;NumeratorGroupID&amp;gt;1&amp;lt;/NumeratorGroupID&amp;gt;_x000d__x000a_        &amp;lt;CaseName&amp;gt;אזרן נ&amp;#39; אזרן ואח&amp;#39;&amp;lt;/CaseName&amp;gt;_x000d__x000a_        &amp;lt;CourtID&amp;gt;43&amp;lt;/CourtID&amp;gt;_x000d__x000a_        &amp;lt;CaseTypeID&amp;gt;10262&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853-03-21&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3-15T11: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83320&amp;lt;/CaseID&amp;gt;_x000d__x000a_        &amp;lt;CaseMonth&amp;gt;3&amp;lt;/CaseMonth&amp;gt;_x000d__x000a_        &amp;lt;CaseYear&amp;gt;2021&amp;lt;/CaseYear&amp;gt;_x000d__x000a_        &amp;lt;CaseNumber&amp;gt;32853&amp;lt;/CaseNumber&amp;gt;_x000d__x000a_        &amp;lt;NumeratorGroupID&amp;gt;1&amp;lt;/NumeratorGroupID&amp;gt;_x000d__x000a_        &amp;lt;CaseName&amp;gt;אזרן נ&amp;#39; אזרן ואח&amp;#39;&amp;lt;/CaseName&amp;gt;_x000d__x000a_        &amp;lt;CourtID&amp;gt;43&amp;lt;/CourtID&amp;gt;_x000d__x000a_        &amp;lt;CaseTypeID&amp;gt;10262&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2853-03-21&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1-03-15T11: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993981&amp;lt;/DecisionID&amp;gt;_x000d__x000a_        &amp;lt;DecisionName&amp;gt;פסק דין  שניתנה ע&amp;quot;י  עפרה גיא&amp;lt;/DecisionName&amp;gt;_x000d__x000a_        &amp;lt;DecisionStatusID&amp;gt;1&amp;lt;/DecisionStatusID&amp;gt;_x000d__x000a_        &amp;lt;DecisionStatusChangeDate&amp;gt;2024-06-05T13:16:09.41+03:00&amp;lt;/DecisionStatusChangeDate&amp;gt;_x000d__x000a_        &amp;lt;DecisionSignatureDate&amp;gt;2024-06-02T10:41:23.847+03:00&amp;lt;/DecisionSignatureDate&amp;gt;_x000d__x000a_        &amp;lt;DecisionSignatureUserID&amp;gt;028758035@GOV.IL&amp;lt;/DecisionSignatureUserID&amp;gt;_x000d__x000a_        &amp;lt;DecisionCreateDate&amp;gt;2024-06-02T10:48:25.797+03:00&amp;lt;/DecisionCreateDate&amp;gt;_x000d__x000a_        &amp;lt;DecisionChangeDate&amp;gt;2024-06-05T13:16:09.44+03:00&amp;lt;/DecisionChangeDate&amp;gt;_x000d__x000a_        &amp;lt;DecisionChangeUserID&amp;gt;03456537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466347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3&amp;lt;/DecisionNumberInCase&amp;gt;_x000d__x000a_      &amp;lt;/dt_Decision&amp;gt;_x000d__x000a_      &amp;lt;dt_DecisionCase diffgr:id=&amp;quot;dt_DecisionCase1&amp;quot; msdata:rowOrder=&amp;quot;0&amp;quot;&amp;gt;_x000d__x000a_        &amp;lt;DecisionID&amp;gt;151993981&amp;lt;/DecisionID&amp;gt;_x000d__x000a_        &amp;lt;CaseID&amp;gt;78183320&amp;lt;/CaseID&amp;gt;_x000d__x000a_        &amp;lt;IsOriginal&amp;gt;true&amp;lt;/IsOriginal&amp;gt;_x000d__x000a_        &amp;lt;IsDeleted&amp;gt;false&amp;lt;/IsDeleted&amp;gt;_x000d__x000a_        &amp;lt;CaseName&amp;gt;אזרן נ&amp;#39; אזרן ואח&amp;#39;&amp;lt;/CaseName&amp;gt;_x000d__x000a_        &amp;lt;CaseDisplayIdentifier&amp;gt;32853-03-21 תלה&amp;quot;מ&amp;lt;/CaseDisplayIdentifier&amp;gt;_x000d__x000a_      &amp;lt;/dt_DecisionCase&amp;gt;_x000d__x000a_    &amp;lt;/DecisionDS&amp;gt;_x000d__x000a_  &amp;lt;/diffgr:diffgram&amp;gt;_x000d__x000a_&amp;lt;/DecisionDS&amp;gt;"/>
    <w:docVar w:name="DecisionID" w:val="151993981"/>
    <w:docVar w:name="WordClientAssemblyName" w:val="NGCS.Decision.ClientWordBL"/>
    <w:docVar w:name="WordClientClassName" w:val="NGCS.Decision.ClientWordBL.DecisionClient"/>
  </w:docVars>
  <w:rsids>
    <w:rsidRoot w:val="00694556"/>
    <w:rsid w:val="00005C8B"/>
    <w:rsid w:val="00016C35"/>
    <w:rsid w:val="00020B0C"/>
    <w:rsid w:val="00030370"/>
    <w:rsid w:val="000564AB"/>
    <w:rsid w:val="00063CE1"/>
    <w:rsid w:val="00070177"/>
    <w:rsid w:val="0007060D"/>
    <w:rsid w:val="0007162D"/>
    <w:rsid w:val="00080E00"/>
    <w:rsid w:val="000D4D38"/>
    <w:rsid w:val="000D7105"/>
    <w:rsid w:val="000E1745"/>
    <w:rsid w:val="000F7B64"/>
    <w:rsid w:val="001072A9"/>
    <w:rsid w:val="00124DFD"/>
    <w:rsid w:val="00127A72"/>
    <w:rsid w:val="00132017"/>
    <w:rsid w:val="0014234E"/>
    <w:rsid w:val="00151CDE"/>
    <w:rsid w:val="00174AB0"/>
    <w:rsid w:val="001A2E8B"/>
    <w:rsid w:val="001B1AAA"/>
    <w:rsid w:val="001C4003"/>
    <w:rsid w:val="001E7A52"/>
    <w:rsid w:val="002200E1"/>
    <w:rsid w:val="00224C0D"/>
    <w:rsid w:val="00243F3B"/>
    <w:rsid w:val="0024763D"/>
    <w:rsid w:val="002551E6"/>
    <w:rsid w:val="002609CF"/>
    <w:rsid w:val="002742F1"/>
    <w:rsid w:val="002879E1"/>
    <w:rsid w:val="002A0A9C"/>
    <w:rsid w:val="002A15D5"/>
    <w:rsid w:val="002A41B2"/>
    <w:rsid w:val="002B73F3"/>
    <w:rsid w:val="002E0D50"/>
    <w:rsid w:val="002F18DC"/>
    <w:rsid w:val="00322C14"/>
    <w:rsid w:val="00340385"/>
    <w:rsid w:val="003620E4"/>
    <w:rsid w:val="00366555"/>
    <w:rsid w:val="00381D3A"/>
    <w:rsid w:val="003823DA"/>
    <w:rsid w:val="003C5E63"/>
    <w:rsid w:val="003D443E"/>
    <w:rsid w:val="003E1E0B"/>
    <w:rsid w:val="003F0809"/>
    <w:rsid w:val="003F7B18"/>
    <w:rsid w:val="00421A0C"/>
    <w:rsid w:val="00422D3F"/>
    <w:rsid w:val="00427AE0"/>
    <w:rsid w:val="004311C4"/>
    <w:rsid w:val="00444300"/>
    <w:rsid w:val="004447B7"/>
    <w:rsid w:val="00446347"/>
    <w:rsid w:val="0046396C"/>
    <w:rsid w:val="0047100A"/>
    <w:rsid w:val="004D096D"/>
    <w:rsid w:val="004D1BF8"/>
    <w:rsid w:val="004D49A3"/>
    <w:rsid w:val="004D565E"/>
    <w:rsid w:val="004E6E3C"/>
    <w:rsid w:val="005124F1"/>
    <w:rsid w:val="00547DB7"/>
    <w:rsid w:val="0056237E"/>
    <w:rsid w:val="005723CF"/>
    <w:rsid w:val="00591531"/>
    <w:rsid w:val="005A12A8"/>
    <w:rsid w:val="005A7CD4"/>
    <w:rsid w:val="005B0EF1"/>
    <w:rsid w:val="005D4BDB"/>
    <w:rsid w:val="005E2BB8"/>
    <w:rsid w:val="006018AB"/>
    <w:rsid w:val="00620BDF"/>
    <w:rsid w:val="00622BAA"/>
    <w:rsid w:val="00624215"/>
    <w:rsid w:val="00625C89"/>
    <w:rsid w:val="006364D9"/>
    <w:rsid w:val="00653890"/>
    <w:rsid w:val="00671BD5"/>
    <w:rsid w:val="006747D0"/>
    <w:rsid w:val="00677D81"/>
    <w:rsid w:val="00677EB1"/>
    <w:rsid w:val="006805C1"/>
    <w:rsid w:val="00692A7F"/>
    <w:rsid w:val="00694556"/>
    <w:rsid w:val="006B6C78"/>
    <w:rsid w:val="006D1982"/>
    <w:rsid w:val="006D590E"/>
    <w:rsid w:val="006E027A"/>
    <w:rsid w:val="006E1A53"/>
    <w:rsid w:val="006E38A6"/>
    <w:rsid w:val="00700E35"/>
    <w:rsid w:val="007056AA"/>
    <w:rsid w:val="007414B4"/>
    <w:rsid w:val="007444D6"/>
    <w:rsid w:val="0076296A"/>
    <w:rsid w:val="00763B9F"/>
    <w:rsid w:val="00766E28"/>
    <w:rsid w:val="00770BD6"/>
    <w:rsid w:val="00794AFF"/>
    <w:rsid w:val="007A24FE"/>
    <w:rsid w:val="007C7C8E"/>
    <w:rsid w:val="007D449E"/>
    <w:rsid w:val="007E1BD4"/>
    <w:rsid w:val="007E36C9"/>
    <w:rsid w:val="007F1048"/>
    <w:rsid w:val="007F6AB2"/>
    <w:rsid w:val="008024B6"/>
    <w:rsid w:val="00813591"/>
    <w:rsid w:val="00820005"/>
    <w:rsid w:val="00846D27"/>
    <w:rsid w:val="00851D22"/>
    <w:rsid w:val="00863273"/>
    <w:rsid w:val="00886389"/>
    <w:rsid w:val="008A021C"/>
    <w:rsid w:val="008B36D9"/>
    <w:rsid w:val="008C2590"/>
    <w:rsid w:val="008D39B9"/>
    <w:rsid w:val="008D5766"/>
    <w:rsid w:val="008E3023"/>
    <w:rsid w:val="008F0B61"/>
    <w:rsid w:val="00903896"/>
    <w:rsid w:val="00903DB5"/>
    <w:rsid w:val="00907E3C"/>
    <w:rsid w:val="00913F72"/>
    <w:rsid w:val="00921275"/>
    <w:rsid w:val="00921AA0"/>
    <w:rsid w:val="00922353"/>
    <w:rsid w:val="00927813"/>
    <w:rsid w:val="00936F88"/>
    <w:rsid w:val="00944D13"/>
    <w:rsid w:val="00964A80"/>
    <w:rsid w:val="0099632C"/>
    <w:rsid w:val="009A4FFA"/>
    <w:rsid w:val="009A678D"/>
    <w:rsid w:val="009D23E7"/>
    <w:rsid w:val="009D687C"/>
    <w:rsid w:val="009E0263"/>
    <w:rsid w:val="009F1D88"/>
    <w:rsid w:val="009F732B"/>
    <w:rsid w:val="00A01A8B"/>
    <w:rsid w:val="00A16952"/>
    <w:rsid w:val="00A25BDC"/>
    <w:rsid w:val="00A27048"/>
    <w:rsid w:val="00A305C5"/>
    <w:rsid w:val="00A43458"/>
    <w:rsid w:val="00A456A3"/>
    <w:rsid w:val="00A5559F"/>
    <w:rsid w:val="00A60813"/>
    <w:rsid w:val="00A669FC"/>
    <w:rsid w:val="00A67ECA"/>
    <w:rsid w:val="00A706F2"/>
    <w:rsid w:val="00A769F9"/>
    <w:rsid w:val="00AA317E"/>
    <w:rsid w:val="00AB0EE8"/>
    <w:rsid w:val="00AB1538"/>
    <w:rsid w:val="00AB7491"/>
    <w:rsid w:val="00AC6ED2"/>
    <w:rsid w:val="00AF18DC"/>
    <w:rsid w:val="00AF1ED6"/>
    <w:rsid w:val="00B310A7"/>
    <w:rsid w:val="00B368FE"/>
    <w:rsid w:val="00B37757"/>
    <w:rsid w:val="00B50C93"/>
    <w:rsid w:val="00B51AE9"/>
    <w:rsid w:val="00B66529"/>
    <w:rsid w:val="00B76765"/>
    <w:rsid w:val="00B80CBD"/>
    <w:rsid w:val="00B96210"/>
    <w:rsid w:val="00BA2F28"/>
    <w:rsid w:val="00BC3369"/>
    <w:rsid w:val="00BC719A"/>
    <w:rsid w:val="00BE5B09"/>
    <w:rsid w:val="00BF4336"/>
    <w:rsid w:val="00BF77EE"/>
    <w:rsid w:val="00C05781"/>
    <w:rsid w:val="00C16441"/>
    <w:rsid w:val="00C32320"/>
    <w:rsid w:val="00C51E6D"/>
    <w:rsid w:val="00C57610"/>
    <w:rsid w:val="00C677B1"/>
    <w:rsid w:val="00C81E76"/>
    <w:rsid w:val="00C82887"/>
    <w:rsid w:val="00C83E56"/>
    <w:rsid w:val="00C9122F"/>
    <w:rsid w:val="00C970D7"/>
    <w:rsid w:val="00CA1155"/>
    <w:rsid w:val="00CA2ADD"/>
    <w:rsid w:val="00CA5E2B"/>
    <w:rsid w:val="00CB6B94"/>
    <w:rsid w:val="00CD29F3"/>
    <w:rsid w:val="00D03B8D"/>
    <w:rsid w:val="00D1698F"/>
    <w:rsid w:val="00D16D18"/>
    <w:rsid w:val="00D33688"/>
    <w:rsid w:val="00D3748E"/>
    <w:rsid w:val="00D43876"/>
    <w:rsid w:val="00D53924"/>
    <w:rsid w:val="00D96D8C"/>
    <w:rsid w:val="00DD44DC"/>
    <w:rsid w:val="00DE27A0"/>
    <w:rsid w:val="00E00B6F"/>
    <w:rsid w:val="00E24D14"/>
    <w:rsid w:val="00E257EE"/>
    <w:rsid w:val="00E53A01"/>
    <w:rsid w:val="00E54642"/>
    <w:rsid w:val="00E55015"/>
    <w:rsid w:val="00E8175C"/>
    <w:rsid w:val="00E97908"/>
    <w:rsid w:val="00EB5F77"/>
    <w:rsid w:val="00ED36DF"/>
    <w:rsid w:val="00ED69AC"/>
    <w:rsid w:val="00EF00A2"/>
    <w:rsid w:val="00EF3ED0"/>
    <w:rsid w:val="00EF688E"/>
    <w:rsid w:val="00EF75BD"/>
    <w:rsid w:val="00F41305"/>
    <w:rsid w:val="00F73376"/>
    <w:rsid w:val="00F901BF"/>
    <w:rsid w:val="00FA6E1B"/>
    <w:rsid w:val="00FB1FA0"/>
    <w:rsid w:val="00FC7688"/>
    <w:rsid w:val="00FD58DD"/>
    <w:rsid w:val="00FE11D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EEEB3D-7A5A-40A8-934B-3270C7B85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B665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33774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232853747</CasePartyID>
        <PartyTypeID>5</PartyTypeID>
        <ActivityStatusID>1</ActivityStatusID>
        <PartyAliasID>102</PartyAliasID>
        <PartyAliasName>מומחה בית משפט</PartyAliasName>
        <LegalEntityID>72885905</LegalEntityID>
        <CaseLegalEntityID>117301449</CaseLegalEntityID>
        <AuthenticationTypeID>1</AuthenticationTypeID>
        <AuthenticationTypeName>ת"ז</AuthenticationTypeName>
        <LegalEntityNumber>022181580</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239168883</CasePartyID>
        <PartyTypeID>5</PartyTypeID>
        <ActivityStatusID>1</ActivityStatusID>
        <PartyAliasID>102</PartyAliasID>
        <PartyAliasName>מומחה בית משפט</PartyAliasName>
        <LegalEntityID>76367180</LegalEntityID>
        <CaseLegalEntityID>119202117</CaseLegalEntityID>
        <AuthenticationTypeID>3</AuthenticationTypeID>
        <AuthenticationTypeName>חברות</AuthenticationTypeName>
        <LegalEntityNumber>515598464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בונדהיימר 4 תל אביב -יפו </FullAddress>
        <EmailAddress>dekelexperts@gmail.com</EmailAddress>
        <MotionID>0</MotionID>
        <CasePleaID>0</CasePleaID>
        <LinkedCaseID>0</LinkedCaseID>
        <CasePartyCategoryID>1</CasePartyCategoryID>
        <LegalEntityAddressID>79967175</LegalEntityAddressID>
        <LegalEntityEmailAddressID>68018178</LegalEntityEmailAddressID>
        <PleaTypeID>4</PleaTypeID>
        <GroupPartyAlias/>
        <IsConverted>false</IsConverted>
        <LegalEntityNameID>83871613</LegalEntityNameID>
        <RepresentatedNamesOfAssistant/>
        <LegalEntityTypeID>6</LegalEntityTypeID>
        <IsVerdictExists>false</IsVerdictExists>
        <IsAsirAzir>false</IsAsirAzir>
        <IsPublicationProhibited>false</IsPublicationProhibited>
        <PublicationProhibitedFullName>מרכז דקל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אשר אשור</FullName>
        <FirstName>אשר</FirstName>
        <LastName>אשור</LastName>
        <PartyPropertyName/>
        <AuthenticationTypeAndNumber>מ.ר. 22974</AuthenticationTypeAndNumber>
        <RepresentatedOrRepresentativesNames>אשר אזרן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256951820</CasePartyID>
        <PartyTypeID>2</PartyTypeID>
        <ActivityStatusID>1</ActivityStatusID>
        <PartyAliasID>20</PartyAliasID>
        <PartyAliasName>בא כוח תובעים</PartyAliasName>
        <LegalEntityID>379784</LegalEntityID>
        <CaseLegalEntityID>124745507</CaseLegalEntityID>
        <AuthenticationTypeID>4</AuthenticationTypeID>
        <AuthenticationTypeName>מ.ר.</AuthenticationTypeName>
        <LegalEntityNumber>22974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הראשונים 3 אשדוד </FullAddress>
        <EmailAddress>advocate.ashur@bezeqint.net</EmailAddress>
        <MotionID>0</MotionID>
        <CasePleaID>0</CasePleaID>
        <FatherName xml:space="preserve">        </FatherName>
        <LinkedCaseID>0</LinkedCaseID>
        <PartyID>1</PartyID>
        <CasePartyCategoryID>2</CasePartyCategoryID>
        <LegalEntityAddressID>422071</LegalEntityAddressID>
        <LegalEntityEmailAddressID>67846102</LegalEntityEmailAddressID>
        <PleaTypeID>4</PleaTypeID>
        <LawyerOfficeName>אשר אשור </LawyerOfficeName>
        <LawyerOfficeID>419733</LawyerOfficeID>
        <GroupPartyAlias/>
        <IsConverted>false</IsConverted>
        <LegalEntityNameID>768</LegalEntityNameID>
        <RepresentatedNamesOfAssistant/>
        <LegalEntityTypeID>4</LegalEntityTypeID>
        <IsVerdictExists>false</IsVerdictExists>
        <IsAsirAzir>false</IsAsirAzir>
        <IsPublicationProhibited>false</IsPublicationProhibited>
        <PublicationProhibitedFullName>אשר אשור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שירה קופמן</FullName>
        <FirstName>שירה</FirstName>
        <LastName>קופמן</LastName>
        <PartyPropertyName/>
        <AuthenticationTypeAndNumber>מ.ר. 44224</AuthenticationTypeAndNumber>
        <RepresentatedOrRepresentativesNames>עו"ד שירה קופמן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252939821</CasePartyID>
        <PartyTypeID>2</PartyTypeID>
        <ActivityStatusID>1</ActivityStatusID>
        <PartyAliasID>21</PartyAliasID>
        <PartyAliasName>בא כוח נתבעים</PartyAliasName>
        <LegalEntityID>12686271</LegalEntityID>
        <CaseLegalEntityID>123505345</CaseLegalEntityID>
        <AuthenticationTypeID>4</AuthenticationTypeID>
        <AuthenticationTypeName>מ.ר.</AuthenticationTypeName>
        <LegalEntityNumber>44224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האורגים 35 אשדוד </FullAddress>
        <EmailAddress>shirakofman.lawfirm@gmail.com</EmailAddress>
        <MotionID>0</MotionID>
        <CasePleaID>0</CasePleaID>
        <LinkedCaseID>0</LinkedCaseID>
        <PartyID>2</PartyID>
        <CasePartyCategoryID>2</CasePartyCategoryID>
        <LegalEntityAddressID>77663664</LegalEntityAddressID>
        <LegalEntityEmailAddressID>67886143</LegalEntityEmailAddressID>
        <PleaTypeID>4</PleaTypeID>
        <LawyerOfficeName>שירה קופמן</LawyerOfficeName>
        <LawyerOfficeID>74763426</LawyerOfficeID>
        <GroupPartyAlias/>
        <IsConverted>false</IsConverted>
        <LegalEntityNameID>12420271</LegalEntityNameID>
        <RepresentatedNamesOfAssistant/>
        <LegalEntityTypeID>4</LegalEntityTypeID>
        <IsVerdictExists>false</IsVerdictExists>
        <IsAsirAzir>false</IsAsirAzir>
        <IsPublicationProhibited>false</IsPublicationProhibited>
        <PublicationProhibitedFullName>שירה קופמן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אשר אזרן</FullName>
        <FirstName>אשר</FirstName>
        <LastName>אזרן</LastName>
        <PartyPropertyName/>
        <AuthenticationTypeAndNumber>ת"ז 065378457</AuthenticationTypeAndNumber>
        <RepresentatedOrRepresentativesNames>אשר אשור</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224085229</CasePartyID>
        <PartyTypeID>1</PartyTypeID>
        <ActivityStatusID>1</ActivityStatusID>
        <PartyAliasID>1</PartyAliasID>
        <PartyAliasName>תובע</PartyAliasName>
        <OrdinalNumber>1</OrdinalNumber>
        <LegalEntityID>34466298</LegalEntityID>
        <CaseLegalEntityID>114600205</CaseLegalEntityID>
        <AuthenticationTypeID>1</AuthenticationTypeID>
        <AuthenticationTypeName>ת"ז</AuthenticationTypeName>
        <LegalEntityNumber>065378457</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השופטים 29 תל אביב -יפו </FullAddress>
        <MotionID>0</MotionID>
        <CasePleaID>0</CasePleaID>
        <FatherName>נסים</FatherName>
        <LinkedCaseID>0</LinkedCaseID>
        <PartyID>1</PartyID>
        <CasePartyCategoryID>2</CasePartyCategoryID>
        <LegalEntityAddressID>84974009</LegalEntityAddressID>
        <PleaTypeID>4</PleaTypeID>
        <GroupPartyAlias>תובעים</GroupPartyAlias>
        <IsConverted>false</IsConverted>
        <LegalEntityRegisteredNameID>2944643</LegalEntityRegisteredNameID>
        <LegalEntityNameID>91093667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אזרן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אזרן</FullName>
        <FirstName>ענת</FirstName>
        <LastName>אזרן</LastName>
        <PartyPropertyName/>
        <AuthenticationTypeAndNumber>ת"ז 027022268</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224085230</CasePartyID>
        <PartyTypeID>1</PartyTypeID>
        <ActivityStatusID>1</ActivityStatusID>
        <PartyAliasID>2</PartyAliasID>
        <PartyAliasName>נתבע</PartyAliasName>
        <OrdinalNumber>1</OrdinalNumber>
        <LegalEntityID>71953938</LegalEntityID>
        <CaseLegalEntityID>114600206</CaseLegalEntityID>
        <AuthenticationTypeID>1</AuthenticationTypeID>
        <AuthenticationTypeName>ת"ז</AuthenticationTypeName>
        <LegalEntityNumber>027022268</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הצוללים 6/8ב אשדוד </FullAddress>
        <MotionID>0</MotionID>
        <CasePleaID>0</CasePleaID>
        <BirthDate>1955-06-20T00:00:00+03:00</BirthDate>
        <FatherName>יצחק    </FatherName>
        <LinkedCaseID>0</LinkedCaseID>
        <PartyID>2</PartyID>
        <CasePartyCategoryID>2</CasePartyCategoryID>
        <LegalEntityAddressID>84974010</LegalEntityAddressID>
        <PleaTypeID>4</PleaTypeID>
        <GroupPartyAlias>נתבעים</GroupPartyAlias>
        <IsConverted>false</IsConverted>
        <LegalEntityRegisteredNameID>3528536</LegalEntityRegisteredNameID>
        <LegalEntityNameID>91093668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אזרן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שירה קופמן (מנהל עיזבון)</FullName>
        <FirstName>עו"ד שירה</FirstName>
        <LastName>קופמן</LastName>
        <PartyPropertyID>14</PartyPropertyID>
        <PartyPropertyName/>
        <AuthenticationTypeAndNumber>ת"ז </AuthenticationTypeAndNumber>
        <RepresentatedOrRepresentativesNames>שירה קופמן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252939805</CasePartyID>
        <PartyTypeID>1</PartyTypeID>
        <ActivityStatusID>1</ActivityStatusID>
        <PartyAliasID>2</PartyAliasID>
        <PartyAliasName>נתבע</PartyAliasName>
        <OrdinalNumber>2</OrdinalNumber>
        <LegalEntityID>81084038</LegalEntityID>
        <CaseLegalEntityID>123505329</CaseLegalEntityID>
        <AuthenticationTypeID>1</AuthenticationTypeID>
        <AuthenticationTypeName>ת"ז</AuthenticationTypeName>
        <IsMainPartyType>true</IsMainPartyType>
        <CaseDisplayIdentifier>32853-03-21</CaseDisplayIdentifier>
        <CaseTypeID>10262</CaseTypeID>
        <CaseTypeName>תביעה לאחר הסדר התדיינויות במשפחה (תלה"מ)</CaseTypeName>
        <CaseName>אזרן נ' אזרן ואח'</CaseName>
        <FullAddress/>
        <MotionID>0</MotionID>
        <CasePleaID>0</CasePleaID>
        <LinkedCaseID>0</LinkedCaseID>
        <PartyID>2</PartyID>
        <CasePartyCategoryID>2</CasePartyCategoryID>
        <PleaTypeID>4</PleaTypeID>
        <GroupPartyAlias>נתבעים</GroupPartyAlias>
        <IsConverted>false</IsConverted>
        <LegalEntityNameID>94540077</LegalEntityNameID>
        <RepresentatedNamesOfAssistant/>
        <LegalEntityTypeID>1</LegalEntityTypeID>
        <IsVerdictExists>false</IsVerdictExists>
        <IsAsirAzir>false</IsAsirAzir>
        <IsPublicationProhibited>false</IsPublicationProhibited>
        <PublicationProhibitedFullName>עו"ד שירה קופמן (מנהל עיזבון)</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2024-06-02T10:41:23.8469112+03:00</DecisionSignatureDate>
    <OpenCaseDate>2021-03-15T11:00:00+02:00</OpenCaseDate>
    <CaseFeeSum>0.000</CaseFeeSum>
    <DecisionTypeID>2</DecisionTypeID>
    <DecisionSignatureUserName>עפרה גיא</DecisionSignatureUserName>
    <DecisionSignatureDateHebrew>2024-06-02T10:41:23.8469112+03:00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אזרן נ' אזרן ואח'</CaseName>
    <DecisionNumberInCase>53</DecisionNumberInCase>
  </dt_Decision>
  <dt_DecisionCase>
    <DecisionID>0</DecisionID>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232853747</CasePartyID>
        <PartyTypeID>5</PartyTypeID>
        <ActivityStatusID>1</ActivityStatusID>
        <PartyAliasID>102</PartyAliasID>
        <PartyAliasName>מומחה בית משפט</PartyAliasName>
        <LegalEntityID>72885905</LegalEntityID>
        <CaseLegalEntityID>117301449</CaseLegalEntityID>
        <AuthenticationTypeID>1</AuthenticationTypeID>
        <AuthenticationTypeName>ת"ז</AuthenticationTypeName>
        <LegalEntityNumber>022181580</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מרכז דקל</FullName>
        <LastName>מרכז דקל</LastName>
        <PartyPropertyName/>
        <AuthenticationTypeAndNumber>חברות 515598464</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239168883</CasePartyID>
        <PartyTypeID>5</PartyTypeID>
        <ActivityStatusID>1</ActivityStatusID>
        <PartyAliasID>102</PartyAliasID>
        <PartyAliasName>מומחה בית משפט</PartyAliasName>
        <LegalEntityID>76367180</LegalEntityID>
        <CaseLegalEntityID>119202117</CaseLegalEntityID>
        <AuthenticationTypeID>3</AuthenticationTypeID>
        <AuthenticationTypeName>חברות</AuthenticationTypeName>
        <LegalEntityNumber>515598464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בונדהיימר 4 תל אביב -יפו </FullAddress>
        <EmailAddress>dekelexperts@gmail.com</EmailAddress>
        <MotionID>0</MotionID>
        <CasePleaID>0</CasePleaID>
        <LinkedCaseID>0</LinkedCaseID>
        <CasePartyCategoryID>1</CasePartyCategoryID>
        <LegalEntityAddressID>79967175</LegalEntityAddressID>
        <LegalEntityEmailAddressID>68018178</LegalEntityEmailAddressID>
        <PleaTypeID>4</PleaTypeID>
        <GroupPartyAlias/>
        <IsConverted>false</IsConverted>
        <LegalEntityNameID>83871613</LegalEntityNameID>
        <RepresentatedNamesOfAssistant/>
        <LegalEntityTypeID>6</LegalEntityTypeID>
        <IsVerdictExists>false</IsVerdictExists>
        <IsAsirAzir>false</IsAsirAzir>
        <IsPublicationProhibited>false</IsPublicationProhibited>
        <PublicationProhibitedFullName>מרכז דקל</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אשר אשור</FullName>
        <FirstName>אשר</FirstName>
        <LastName>אשור</LastName>
        <PartyPropertyName/>
        <AuthenticationTypeAndNumber>מ.ר. 22974</AuthenticationTypeAndNumber>
        <RepresentatedOrRepresentativesNames>אשר אזרן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256951820</CasePartyID>
        <PartyTypeID>2</PartyTypeID>
        <ActivityStatusID>1</ActivityStatusID>
        <PartyAliasID>20</PartyAliasID>
        <PartyAliasName>בא כוח תובעים</PartyAliasName>
        <LegalEntityID>379784</LegalEntityID>
        <CaseLegalEntityID>124745507</CaseLegalEntityID>
        <AuthenticationTypeID>4</AuthenticationTypeID>
        <AuthenticationTypeName>מ.ר.</AuthenticationTypeName>
        <LegalEntityNumber>22974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הראשונים 3 אשדוד </FullAddress>
        <EmailAddress>advocate.ashur@bezeqint.net</EmailAddress>
        <MotionID>0</MotionID>
        <CasePleaID>0</CasePleaID>
        <FatherName xml:space="preserve">        </FatherName>
        <LinkedCaseID>0</LinkedCaseID>
        <PartyID>1</PartyID>
        <CasePartyCategoryID>2</CasePartyCategoryID>
        <LegalEntityAddressID>422071</LegalEntityAddressID>
        <LegalEntityEmailAddressID>67846102</LegalEntityEmailAddressID>
        <PleaTypeID>4</PleaTypeID>
        <LawyerOfficeName>אשר אשור </LawyerOfficeName>
        <LawyerOfficeID>419733</LawyerOfficeID>
        <GroupPartyAlias/>
        <IsConverted>false</IsConverted>
        <LegalEntityNameID>768</LegalEntityNameID>
        <RepresentatedNamesOfAssistant/>
        <LegalEntityTypeID>4</LegalEntityTypeID>
        <IsVerdictExists>false</IsVerdictExists>
        <IsAsirAzir>false</IsAsirAzir>
        <IsPublicationProhibited>false</IsPublicationProhibited>
        <PublicationProhibitedFullName>אשר אשור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שירה קופמן</FullName>
        <FirstName>שירה</FirstName>
        <LastName>קופמן</LastName>
        <PartyPropertyName/>
        <AuthenticationTypeAndNumber>מ.ר. 44224</AuthenticationTypeAndNumber>
        <RepresentatedOrRepresentativesNames>עו"ד שירה קופמן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252939821</CasePartyID>
        <PartyTypeID>2</PartyTypeID>
        <ActivityStatusID>1</ActivityStatusID>
        <PartyAliasID>21</PartyAliasID>
        <PartyAliasName>בא כוח נתבעים</PartyAliasName>
        <LegalEntityID>12686271</LegalEntityID>
        <CaseLegalEntityID>123505345</CaseLegalEntityID>
        <AuthenticationTypeID>4</AuthenticationTypeID>
        <AuthenticationTypeName>מ.ר.</AuthenticationTypeName>
        <LegalEntityNumber>44224</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האורגים 35 אשדוד </FullAddress>
        <EmailAddress>shirakofman.lawfirm@gmail.com</EmailAddress>
        <MotionID>0</MotionID>
        <CasePleaID>0</CasePleaID>
        <LinkedCaseID>0</LinkedCaseID>
        <PartyID>2</PartyID>
        <CasePartyCategoryID>2</CasePartyCategoryID>
        <LegalEntityAddressID>77663664</LegalEntityAddressID>
        <LegalEntityEmailAddressID>67886143</LegalEntityEmailAddressID>
        <PleaTypeID>4</PleaTypeID>
        <LawyerOfficeName>שירה קופמן</LawyerOfficeName>
        <LawyerOfficeID>74763426</LawyerOfficeID>
        <GroupPartyAlias/>
        <IsConverted>false</IsConverted>
        <LegalEntityNameID>12420271</LegalEntityNameID>
        <RepresentatedNamesOfAssistant/>
        <LegalEntityTypeID>4</LegalEntityTypeID>
        <IsVerdictExists>false</IsVerdictExists>
        <IsAsirAzir>false</IsAsirAzir>
        <IsPublicationProhibited>false</IsPublicationProhibited>
        <PublicationProhibitedFullName>שירה קופמן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אשר אזרן</FullName>
        <FirstName>אשר</FirstName>
        <LastName>אזרן</LastName>
        <PartyPropertyName/>
        <AuthenticationTypeAndNumber>ת"ז 065378457</AuthenticationTypeAndNumber>
        <RepresentatedOrRepresentativesNames>אשר אשור</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224085229</CasePartyID>
        <PartyTypeID>1</PartyTypeID>
        <ActivityStatusID>1</ActivityStatusID>
        <PartyAliasID>1</PartyAliasID>
        <PartyAliasName>תובע</PartyAliasName>
        <OrdinalNumber>1</OrdinalNumber>
        <LegalEntityID>34466298</LegalEntityID>
        <CaseLegalEntityID>114600205</CaseLegalEntityID>
        <AuthenticationTypeID>1</AuthenticationTypeID>
        <AuthenticationTypeName>ת"ז</AuthenticationTypeName>
        <LegalEntityNumber>065378457</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השופטים 29 תל אביב -יפו </FullAddress>
        <MotionID>0</MotionID>
        <CasePleaID>0</CasePleaID>
        <FatherName>נסים</FatherName>
        <LinkedCaseID>0</LinkedCaseID>
        <PartyID>1</PartyID>
        <CasePartyCategoryID>2</CasePartyCategoryID>
        <LegalEntityAddressID>84974009</LegalEntityAddressID>
        <PleaTypeID>4</PleaTypeID>
        <GroupPartyAlias>תובעים</GroupPartyAlias>
        <IsConverted>false</IsConverted>
        <LegalEntityRegisteredNameID>2944643</LegalEntityRegisteredNameID>
        <LegalEntityNameID>91093667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אשר אזרן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ענת אזרן</FullName>
        <FirstName>ענת</FirstName>
        <LastName>אזרן</LastName>
        <PartyPropertyName/>
        <AuthenticationTypeAndNumber>ת"ז 027022268</AuthenticationTypeAndNumber>
        <RepresentatedOrRepresentativesNames/>
        <RepresentatedOrRepresentativesCount>0</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224085230</CasePartyID>
        <PartyTypeID>1</PartyTypeID>
        <ActivityStatusID>1</ActivityStatusID>
        <PartyAliasID>2</PartyAliasID>
        <PartyAliasName>נתבע</PartyAliasName>
        <OrdinalNumber>1</OrdinalNumber>
        <LegalEntityID>71953938</LegalEntityID>
        <CaseLegalEntityID>114600206</CaseLegalEntityID>
        <AuthenticationTypeID>1</AuthenticationTypeID>
        <AuthenticationTypeName>ת"ז</AuthenticationTypeName>
        <LegalEntityNumber>027022268</LegalEntityNumber>
        <IsMainPartyType>true</IsMainPartyType>
        <CaseDisplayIdentifier>32853-03-21</CaseDisplayIdentifier>
        <CaseTypeID>10262</CaseTypeID>
        <CaseTypeName>תביעה לאחר הסדר התדיינויות במשפחה (תלה"מ)</CaseTypeName>
        <CaseName>אזרן נ' אזרן ואח'</CaseName>
        <FullAddress>הצוללים 6/8ב אשדוד </FullAddress>
        <MotionID>0</MotionID>
        <CasePleaID>0</CasePleaID>
        <BirthDate>1955-06-20T00:00:00+03:00</BirthDate>
        <FatherName>יצחק    </FatherName>
        <LinkedCaseID>0</LinkedCaseID>
        <PartyID>2</PartyID>
        <CasePartyCategoryID>2</CasePartyCategoryID>
        <LegalEntityAddressID>84974010</LegalEntityAddressID>
        <PleaTypeID>4</PleaTypeID>
        <GroupPartyAlias>נתבעים</GroupPartyAlias>
        <IsConverted>false</IsConverted>
        <LegalEntityRegisteredNameID>3528536</LegalEntityRegisteredNameID>
        <LegalEntityNameID>91093668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ענת אזרן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עו"ד שירה קופמן (מנהל עיזבון)</FullName>
        <FirstName>עו"ד שירה</FirstName>
        <LastName>קופמן</LastName>
        <PartyPropertyID>14</PartyPropertyID>
        <PartyPropertyName/>
        <AuthenticationTypeAndNumber>ת"ז </AuthenticationTypeAndNumber>
        <RepresentatedOrRepresentativesNames>שירה קופמן</RepresentatedOrRepresentativesNames>
        <RepresentatedOrRepresentativesCount>1</RepresentatedOrRepresentativesCount>
        <InvitedBy/>
        <CaseID>78183320</CaseID>
        <CaseJudicialPersonPresentationDS>
          <CaseJudicalPersonActive>
            <CaseID>78183320</CaseID>
            <JudicialPersonID>028758035@GOV.IL</JudicialPersonID>
            <JudicialPersonTypeID>1</JudicialPersonTypeID>
            <JudicialTypeID>1</JudicialTypeID>
            <IsChairman>false</IsChairman>
            <TreatmentStartDate>2021-03-15T11:32:10.773+02:00</TreatmentStartDate>
            <TreatmentFinishDate>9999-12-31T23:59:59+02:00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252939805</CasePartyID>
        <PartyTypeID>1</PartyTypeID>
        <ActivityStatusID>1</ActivityStatusID>
        <PartyAliasID>2</PartyAliasID>
        <PartyAliasName>נתבע</PartyAliasName>
        <OrdinalNumber>2</OrdinalNumber>
        <LegalEntityID>81084038</LegalEntityID>
        <CaseLegalEntityID>123505329</CaseLegalEntityID>
        <AuthenticationTypeID>1</AuthenticationTypeID>
        <AuthenticationTypeName>ת"ז</AuthenticationTypeName>
        <IsMainPartyType>true</IsMainPartyType>
        <CaseDisplayIdentifier>32853-03-21</CaseDisplayIdentifier>
        <CaseTypeID>10262</CaseTypeID>
        <CaseTypeName>תביעה לאחר הסדר התדיינויות במשפחה (תלה"מ)</CaseTypeName>
        <CaseName>אזרן נ' אזרן ואח'</CaseName>
        <FullAddress/>
        <MotionID>0</MotionID>
        <CasePleaID>0</CasePleaID>
        <LinkedCaseID>0</LinkedCaseID>
        <PartyID>2</PartyID>
        <CasePartyCategoryID>2</CasePartyCategoryID>
        <PleaTypeID>4</PleaTypeID>
        <GroupPartyAlias>נתבעים</GroupPartyAlias>
        <IsConverted>false</IsConverted>
        <LegalEntityNameID>94540077</LegalEntityNameID>
        <RepresentatedNamesOfAssistant/>
        <LegalEntityTypeID>1</LegalEntityTypeID>
        <IsVerdictExists>false</IsVerdictExists>
        <IsAsirAzir>false</IsAsirAzir>
        <IsPublicationProhibited>false</IsPublicationProhibited>
        <PublicationProhibitedFullName>עו"ד שירה קופמן (מנהל עיזבון)</PublicationProhibitedFullName>
      </CaseParties>
    </CasePartiesSelectionDS>
    <CaseName>אזרן נ' אזרן ואח'</CaseName>
    <CaseDisplayIdentifier>32853-03-21</CaseDisplayIdentifier>
    <CaseInterestID>10513</CaseInterestID>
    <CaseTypeShortName>תלה"מ</CaseTypeShortName>
  </dt_DecisionCase>
  <dt_DecisionJudgePanel>
    <JudgeID>028758035@GOV.IL</JudgeID>
    <DisplayName>עפרה גיא</DisplayName>
    <RoleName>שופט</RoleName>
    <UserTitleName>שופטת</UserTitleName>
  </dt_DecisionJudgePanel>
  <dt_LegalEntityDetails>
    <Fax>077-7008313</Fax>
    <Phone>077-7008313</Phone>
    <PartyTypeID>5</PartyTypeID>
    <DecisionID>0</DecisionID>
    <StreetName>רח' העצמאות 85 חדר 19</StreetName>
    <CityName>אשדוד</CityName>
    <FullName>עופר עמיאל</FullName>
    <Email>ofer_rea@walla.com</Email>
    <IsPublicationProhibited>false</IsPublicationProhibited>
  </dt_LegalEntityDetails>
  <dt_LegalEntityDetails>
    <Fax>153-36053626</Fax>
    <Phone>03-6053626</Phone>
    <PartyTypeID>5</PartyTypeID>
    <DecisionID>0</DecisionID>
    <StreetName>בונדהיימר 4</StreetName>
    <CityName>תל אביב -יפו</CityName>
    <FullName> מרכז דקל</FullName>
    <Email>dekelexperts@gmail.com</Email>
    <IsPublicationProhibited>false</IsPublicationProhibited>
  </dt_LegalEntityDetails>
  <dt_LegalEntityDetails>
    <Fax>08-9330940</Fax>
    <Phone>08-9330930</Phone>
    <PartyID>2</PartyID>
    <PartyTypeID>2</PartyTypeID>
    <DecisionID>0</DecisionID>
    <StreetName>האורגים 35</StreetName>
    <ZipCode>15130</ZipCode>
    <CityName>אשדוד</CityName>
    <FullName>שירה קופמן</FullName>
    <Email>shirakofman.lawfirm@gmail.com</Email>
    <IsPublicationProhibited>false</IsPublicationProhibited>
  </dt_LegalEntityDetails>
  <dt_LegalEntityDetails>
    <Fax>08-8533445</Fax>
    <PartyID>1</PartyID>
    <PartyTypeID>2</PartyTypeID>
    <DecisionID>0</DecisionID>
    <StreetName>הראשונים 3</StreetName>
    <ZipCode>77241</ZipCode>
    <CityName>אשדוד</CityName>
    <FullName>אשר אשור</FullName>
    <Email>advocate.ashur@bezeqint.net</Email>
    <IsPublicationProhibited>false</IsPublicationProhibited>
  </dt_LegalEntityDetails>
  <dt_LegalEntityDetails>
    <PartyID>1</PartyID>
    <PartyTypeID>1</PartyTypeID>
    <DecisionID>0</DecisionID>
    <StreetName>השופטים 29</StreetName>
    <CityName>תל אביב -יפו</CityName>
    <FullName>אשר אזרן</FullName>
    <IsPublicationProhibited>false</IsPublicationProhibited>
  </dt_LegalEntityDetails>
  <dt_LegalEntityDetails>
    <PartyID>2</PartyID>
    <PartyTypeID>1</PartyTypeID>
    <DecisionID>0</DecisionID>
    <StreetName>הצוללים 6/8ב</StreetName>
    <CityName>אשדוד</CityName>
    <FullName>ענת אזרן</FullName>
    <IsPublicationProhibited>false</IsPublicationProhibited>
  </dt_LegalEntityDetails>
  <dt_LegalEntityDetails>
    <PartyID>2</PartyID>
    <PartyTypeID>1</PartyTypeID>
    <DecisionID>0</DecisionID>
    <FullName>עו"ד שירה קופמן</FullName>
    <IsPublicationProhibited>false</IsPublicationProhibited>
  </dt_LegalEntityDetails>
  <dt_CaseJudicalPersonActive>
    <CaseJudicalPerson>שופטת עפרה גיא</CaseJudicalPerson>
  </dt_CaseJudicalPersonActive>
  <dt_Sitting>
    <PreviousMeetingDate>2023-09-20T10:30:00+03:00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23134351-3513-461C-A567-A5C4C2C25A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5538</Words>
  <Characters>27692</Characters>
  <Application>Microsoft Office Word</Application>
  <DocSecurity>0</DocSecurity>
  <Lines>230</Lines>
  <Paragraphs>66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2024-06-05T05:18:00Z</cp:lastPrinted>
  <dcterms:created xsi:type="dcterms:W3CDTF">2024-06-06T11:07:00Z</dcterms:created>
  <dcterms:modified xsi:type="dcterms:W3CDTF">2024-06-06T11:07:00Z</dcterms:modified>
</cp:coreProperties>
</file>